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97" w:rsidRDefault="00F63E16" w:rsidP="005F3797">
      <w:pPr>
        <w:ind w:firstLine="0"/>
        <w:jc w:val="center"/>
        <w:rPr>
          <w:rFonts w:ascii="Times New Roman" w:hAnsi="Times New Roman"/>
          <w:sz w:val="72"/>
          <w:szCs w:val="72"/>
        </w:rPr>
      </w:pPr>
      <w:r>
        <w:rPr>
          <w:rFonts w:ascii="Times New Roman" w:hAnsi="Times New Roman"/>
          <w:sz w:val="72"/>
          <w:szCs w:val="72"/>
        </w:rPr>
        <w:t>Kecurangan Pilkada Cerminan Demokrasi Indonesia</w:t>
      </w:r>
    </w:p>
    <w:p w:rsidR="005F3797" w:rsidRDefault="005F3797" w:rsidP="005F3797">
      <w:pPr>
        <w:ind w:firstLine="0"/>
        <w:jc w:val="center"/>
        <w:rPr>
          <w:rFonts w:ascii="Adobe Fangsong Std R" w:eastAsia="Adobe Fangsong Std R" w:hAnsi="Adobe Fangsong Std R"/>
          <w:b/>
          <w:sz w:val="36"/>
          <w:szCs w:val="36"/>
        </w:rPr>
      </w:pPr>
    </w:p>
    <w:p w:rsidR="005F3797" w:rsidRDefault="005F3797" w:rsidP="005F3797">
      <w:pPr>
        <w:ind w:firstLine="0"/>
        <w:jc w:val="center"/>
        <w:rPr>
          <w:rFonts w:ascii="Adobe Fangsong Std R" w:eastAsia="Adobe Fangsong Std R" w:hAnsi="Adobe Fangsong Std R"/>
          <w:b/>
          <w:sz w:val="36"/>
          <w:szCs w:val="36"/>
        </w:rPr>
      </w:pPr>
    </w:p>
    <w:p w:rsidR="005F3797" w:rsidRPr="005F3797" w:rsidRDefault="00F63E16" w:rsidP="005F3797">
      <w:pPr>
        <w:ind w:firstLine="0"/>
        <w:jc w:val="center"/>
        <w:rPr>
          <w:rFonts w:ascii="Times New Roman" w:eastAsia="Adobe Fangsong Std R" w:hAnsi="Times New Roman"/>
          <w:b/>
          <w:sz w:val="36"/>
          <w:szCs w:val="36"/>
        </w:rPr>
      </w:pPr>
      <w:r>
        <w:rPr>
          <w:rFonts w:ascii="Times New Roman" w:eastAsia="Adobe Fangsong Std R" w:hAnsi="Times New Roman"/>
          <w:b/>
          <w:sz w:val="36"/>
          <w:szCs w:val="36"/>
        </w:rPr>
        <w:t>Kamis</w:t>
      </w:r>
      <w:r w:rsidR="005F3797" w:rsidRPr="005F3797">
        <w:rPr>
          <w:rFonts w:ascii="Times New Roman" w:eastAsia="Adobe Fangsong Std R" w:hAnsi="Times New Roman"/>
          <w:b/>
          <w:sz w:val="36"/>
          <w:szCs w:val="36"/>
          <w:lang w:val="id-ID"/>
        </w:rPr>
        <w:t xml:space="preserve">, </w:t>
      </w:r>
      <w:r>
        <w:rPr>
          <w:rFonts w:ascii="Times New Roman" w:eastAsia="Adobe Fangsong Std R" w:hAnsi="Times New Roman"/>
          <w:b/>
          <w:sz w:val="36"/>
          <w:szCs w:val="36"/>
        </w:rPr>
        <w:t>31</w:t>
      </w:r>
      <w:r w:rsidR="005F3797">
        <w:rPr>
          <w:rFonts w:ascii="Times New Roman" w:eastAsia="Adobe Fangsong Std R" w:hAnsi="Times New Roman"/>
          <w:b/>
          <w:sz w:val="36"/>
          <w:szCs w:val="36"/>
        </w:rPr>
        <w:t xml:space="preserve"> </w:t>
      </w:r>
      <w:r>
        <w:rPr>
          <w:rFonts w:ascii="Times New Roman" w:eastAsia="Adobe Fangsong Std R" w:hAnsi="Times New Roman"/>
          <w:b/>
          <w:sz w:val="36"/>
          <w:szCs w:val="36"/>
        </w:rPr>
        <w:t>May</w:t>
      </w:r>
      <w:r w:rsidR="005F3797">
        <w:rPr>
          <w:rFonts w:ascii="Times New Roman" w:eastAsia="Adobe Fangsong Std R" w:hAnsi="Times New Roman"/>
          <w:b/>
          <w:sz w:val="36"/>
          <w:szCs w:val="36"/>
        </w:rPr>
        <w:t xml:space="preserve"> 2012</w:t>
      </w:r>
    </w:p>
    <w:p w:rsidR="005F3797" w:rsidRDefault="005F3797" w:rsidP="005F3797">
      <w:pPr>
        <w:ind w:firstLine="0"/>
        <w:jc w:val="center"/>
        <w:rPr>
          <w:noProof/>
          <w:sz w:val="44"/>
          <w:szCs w:val="44"/>
        </w:rPr>
      </w:pPr>
      <w:r>
        <w:rPr>
          <w:noProof/>
          <w:sz w:val="44"/>
          <w:szCs w:val="44"/>
        </w:rPr>
        <w:drawing>
          <wp:inline distT="0" distB="0" distL="0" distR="0">
            <wp:extent cx="2105025" cy="2000250"/>
            <wp:effectExtent l="0" t="0" r="0" b="0"/>
            <wp:docPr id="1" name="Picture 0" descr="logo-nilai2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nilai2ub.png"/>
                    <pic:cNvPicPr>
                      <a:picLocks noChangeAspect="1" noChangeArrowheads="1"/>
                    </pic:cNvPicPr>
                  </pic:nvPicPr>
                  <pic:blipFill>
                    <a:blip r:embed="rId8"/>
                    <a:srcRect/>
                    <a:stretch>
                      <a:fillRect/>
                    </a:stretch>
                  </pic:blipFill>
                  <pic:spPr bwMode="auto">
                    <a:xfrm>
                      <a:off x="0" y="0"/>
                      <a:ext cx="2105025" cy="2000250"/>
                    </a:xfrm>
                    <a:prstGeom prst="rect">
                      <a:avLst/>
                    </a:prstGeom>
                    <a:noFill/>
                    <a:ln w="9525">
                      <a:noFill/>
                      <a:miter lim="800000"/>
                      <a:headEnd/>
                      <a:tailEnd/>
                    </a:ln>
                  </pic:spPr>
                </pic:pic>
              </a:graphicData>
            </a:graphic>
          </wp:inline>
        </w:drawing>
      </w:r>
    </w:p>
    <w:p w:rsidR="005F3797" w:rsidRDefault="005F3797" w:rsidP="005F3797">
      <w:pPr>
        <w:ind w:firstLine="0"/>
        <w:jc w:val="center"/>
        <w:rPr>
          <w:noProof/>
          <w:sz w:val="44"/>
          <w:szCs w:val="44"/>
        </w:rPr>
      </w:pPr>
      <w:r>
        <w:rPr>
          <w:noProof/>
          <w:sz w:val="44"/>
          <w:szCs w:val="44"/>
        </w:rPr>
        <w:t>Universitas Bakrie</w:t>
      </w:r>
    </w:p>
    <w:p w:rsidR="005F3797" w:rsidRDefault="005F3797" w:rsidP="005F3797">
      <w:pPr>
        <w:jc w:val="center"/>
        <w:rPr>
          <w:sz w:val="44"/>
          <w:szCs w:val="44"/>
        </w:rPr>
      </w:pPr>
    </w:p>
    <w:p w:rsidR="005F3797" w:rsidRDefault="005F3797" w:rsidP="005F3797">
      <w:pPr>
        <w:jc w:val="center"/>
        <w:rPr>
          <w:sz w:val="44"/>
          <w:szCs w:val="44"/>
        </w:rPr>
      </w:pPr>
    </w:p>
    <w:p w:rsidR="005F3797" w:rsidRDefault="005F3797" w:rsidP="005F3797">
      <w:pPr>
        <w:jc w:val="center"/>
        <w:rPr>
          <w:sz w:val="28"/>
          <w:szCs w:val="28"/>
        </w:rPr>
      </w:pPr>
    </w:p>
    <w:p w:rsidR="00F63E16" w:rsidRDefault="00F63E16" w:rsidP="005F3797">
      <w:pPr>
        <w:jc w:val="center"/>
        <w:rPr>
          <w:sz w:val="28"/>
          <w:szCs w:val="28"/>
        </w:rPr>
      </w:pPr>
    </w:p>
    <w:p w:rsidR="005F3797" w:rsidRPr="005F3797" w:rsidRDefault="005F3797" w:rsidP="005F3797">
      <w:pPr>
        <w:ind w:firstLine="0"/>
        <w:jc w:val="center"/>
        <w:rPr>
          <w:rFonts w:ascii="Times New Roman" w:hAnsi="Times New Roman"/>
          <w:sz w:val="40"/>
          <w:szCs w:val="40"/>
        </w:rPr>
      </w:pPr>
      <w:r w:rsidRPr="005F3797">
        <w:rPr>
          <w:rFonts w:ascii="Times New Roman" w:hAnsi="Times New Roman"/>
          <w:sz w:val="40"/>
          <w:szCs w:val="40"/>
        </w:rPr>
        <w:t>Alpha Adiguna (1111002083)</w:t>
      </w:r>
    </w:p>
    <w:p w:rsidR="005F3797" w:rsidRPr="005F3797" w:rsidRDefault="005F3797" w:rsidP="005F3797">
      <w:pPr>
        <w:ind w:firstLine="0"/>
        <w:jc w:val="center"/>
        <w:rPr>
          <w:rFonts w:ascii="Times New Roman" w:hAnsi="Times New Roman"/>
          <w:sz w:val="40"/>
          <w:szCs w:val="40"/>
        </w:rPr>
      </w:pPr>
      <w:r w:rsidRPr="005F3797">
        <w:rPr>
          <w:rFonts w:ascii="Times New Roman" w:hAnsi="Times New Roman"/>
          <w:sz w:val="40"/>
          <w:szCs w:val="40"/>
        </w:rPr>
        <w:t xml:space="preserve">Prodi: Akuntansi </w:t>
      </w:r>
    </w:p>
    <w:p w:rsidR="005F3797" w:rsidRPr="005F3797" w:rsidRDefault="005F3797" w:rsidP="005F3797">
      <w:pPr>
        <w:ind w:firstLine="450"/>
        <w:rPr>
          <w:rFonts w:ascii="Times New Roman" w:eastAsia="Times New Roman" w:hAnsi="Times New Roman"/>
          <w:sz w:val="40"/>
          <w:szCs w:val="40"/>
          <w:lang w:val="id-ID"/>
        </w:rPr>
      </w:pPr>
    </w:p>
    <w:p w:rsidR="00990E19" w:rsidRDefault="00990E19"/>
    <w:p w:rsidR="007D5954" w:rsidRDefault="007D5954"/>
    <w:p w:rsidR="007D5954" w:rsidRDefault="007D5954"/>
    <w:p w:rsidR="007D5954" w:rsidRDefault="007D5954"/>
    <w:p w:rsidR="007D5954" w:rsidRDefault="007D5954"/>
    <w:p w:rsidR="007D5954" w:rsidRPr="007D5954" w:rsidRDefault="007D5954" w:rsidP="007D5954">
      <w:pPr>
        <w:spacing w:line="360" w:lineRule="auto"/>
        <w:ind w:firstLine="0"/>
        <w:jc w:val="center"/>
        <w:rPr>
          <w:rFonts w:ascii="Times New Roman" w:hAnsi="Times New Roman"/>
        </w:rPr>
      </w:pPr>
      <w:r w:rsidRPr="007D5954">
        <w:rPr>
          <w:rFonts w:ascii="Times New Roman" w:hAnsi="Times New Roman"/>
        </w:rPr>
        <w:lastRenderedPageBreak/>
        <w:t>BAB I</w:t>
      </w:r>
    </w:p>
    <w:p w:rsidR="007D5954" w:rsidRDefault="007D5954" w:rsidP="007D5954">
      <w:pPr>
        <w:spacing w:line="360" w:lineRule="auto"/>
        <w:ind w:firstLine="0"/>
        <w:jc w:val="center"/>
        <w:rPr>
          <w:rFonts w:ascii="Times New Roman" w:hAnsi="Times New Roman"/>
          <w:b/>
          <w:sz w:val="24"/>
          <w:szCs w:val="24"/>
        </w:rPr>
      </w:pPr>
      <w:r>
        <w:rPr>
          <w:rFonts w:ascii="Times New Roman" w:hAnsi="Times New Roman"/>
          <w:b/>
          <w:sz w:val="24"/>
          <w:szCs w:val="24"/>
        </w:rPr>
        <w:t>KASUS</w:t>
      </w:r>
    </w:p>
    <w:p w:rsidR="007D5954" w:rsidRDefault="007D5954" w:rsidP="007D5954">
      <w:pPr>
        <w:spacing w:line="360" w:lineRule="auto"/>
        <w:jc w:val="center"/>
        <w:rPr>
          <w:rFonts w:ascii="Times New Roman" w:hAnsi="Times New Roman"/>
          <w:b/>
          <w:sz w:val="24"/>
          <w:szCs w:val="24"/>
        </w:rPr>
      </w:pPr>
    </w:p>
    <w:p w:rsidR="009D3852" w:rsidRPr="004A7BEA" w:rsidRDefault="007D5954" w:rsidP="009D3852">
      <w:pPr>
        <w:spacing w:line="360" w:lineRule="auto"/>
        <w:rPr>
          <w:rFonts w:ascii="Times New Roman" w:hAnsi="Times New Roman"/>
          <w:sz w:val="24"/>
          <w:szCs w:val="24"/>
        </w:rPr>
      </w:pPr>
      <w:r w:rsidRPr="004A7BEA">
        <w:rPr>
          <w:rFonts w:ascii="Times New Roman" w:hAnsi="Times New Roman"/>
          <w:sz w:val="24"/>
          <w:szCs w:val="24"/>
        </w:rPr>
        <w:t>BANDA ACEH - Ketua Panitia Pengawas Pemilu Aceh, Nyak Arif Fadillah, mengaku menerima banyak pengaduan mengenai kecurangan pelaksanaan Pilkada di Provinsi Aceh yang digelar Senin, kemarin.  Kecurangan yang dilaporkan itu antara lain pemaksaan terhadap pemilih. Selain itu, ada juga laporan bahwa terjadi intimidasi un</w:t>
      </w:r>
      <w:r w:rsidR="009D3852" w:rsidRPr="004A7BEA">
        <w:rPr>
          <w:rFonts w:ascii="Times New Roman" w:hAnsi="Times New Roman"/>
          <w:sz w:val="24"/>
          <w:szCs w:val="24"/>
        </w:rPr>
        <w:t>tuk memilih kandidat tertentu.</w:t>
      </w:r>
    </w:p>
    <w:p w:rsidR="009D3852" w:rsidRPr="004A7BEA" w:rsidRDefault="007D5954" w:rsidP="009D3852">
      <w:pPr>
        <w:spacing w:line="360" w:lineRule="auto"/>
        <w:rPr>
          <w:rFonts w:ascii="Times New Roman" w:hAnsi="Times New Roman"/>
          <w:sz w:val="24"/>
          <w:szCs w:val="24"/>
        </w:rPr>
      </w:pPr>
      <w:r w:rsidRPr="004A7BEA">
        <w:rPr>
          <w:rFonts w:ascii="Times New Roman" w:hAnsi="Times New Roman"/>
          <w:sz w:val="24"/>
          <w:szCs w:val="24"/>
        </w:rPr>
        <w:t xml:space="preserve">"Ada masyarakat tidak jadi memilih karena diintimidasi. Daripada memilih tidak sesuai dengan hati nurani, ia memilih untuk tidak menggunakan hak suaranya," </w:t>
      </w:r>
      <w:r w:rsidR="009D3852" w:rsidRPr="004A7BEA">
        <w:rPr>
          <w:rFonts w:ascii="Times New Roman" w:hAnsi="Times New Roman"/>
          <w:sz w:val="24"/>
          <w:szCs w:val="24"/>
        </w:rPr>
        <w:t>kata Nyak Arif, di Banda Aceh.</w:t>
      </w:r>
    </w:p>
    <w:p w:rsidR="009D3852" w:rsidRPr="004A7BEA" w:rsidRDefault="007D5954" w:rsidP="006E46A1">
      <w:pPr>
        <w:spacing w:line="360" w:lineRule="auto"/>
        <w:rPr>
          <w:rFonts w:ascii="Times New Roman" w:hAnsi="Times New Roman"/>
          <w:sz w:val="24"/>
          <w:szCs w:val="24"/>
        </w:rPr>
      </w:pPr>
      <w:r w:rsidRPr="004A7BEA">
        <w:rPr>
          <w:rFonts w:ascii="Times New Roman" w:hAnsi="Times New Roman"/>
          <w:sz w:val="24"/>
          <w:szCs w:val="24"/>
        </w:rPr>
        <w:t>Arif juga menuturkan bahwa ada juga yang melaporkan bahwa ada saksi dari kandidat tertentu yang tidak berani menjadi saksi pada saat pemungutan suara. Mereka mengaku diintimidasi oleh tim pemenangan salah satu kandidat. "Ada saksi yang melaporkan bahwa dia tidak diizinkan memasuki ke TPS yang hendak dipantau, saya tidak bisa menyebut</w:t>
      </w:r>
      <w:r w:rsidR="009D3852" w:rsidRPr="004A7BEA">
        <w:rPr>
          <w:rFonts w:ascii="Times New Roman" w:hAnsi="Times New Roman"/>
          <w:sz w:val="24"/>
          <w:szCs w:val="24"/>
        </w:rPr>
        <w:t xml:space="preserve"> dari kandidat mana," ujarnya</w:t>
      </w:r>
      <w:r w:rsidR="006E46A1" w:rsidRPr="004A7BEA">
        <w:rPr>
          <w:rFonts w:ascii="Times New Roman" w:hAnsi="Times New Roman"/>
          <w:sz w:val="24"/>
          <w:szCs w:val="24"/>
        </w:rPr>
        <w:t>…</w:t>
      </w:r>
    </w:p>
    <w:p w:rsidR="009D3852" w:rsidRPr="004A7BEA" w:rsidRDefault="006E46A1" w:rsidP="009D3852">
      <w:pPr>
        <w:spacing w:line="360" w:lineRule="auto"/>
        <w:rPr>
          <w:rFonts w:ascii="Times New Roman" w:hAnsi="Times New Roman"/>
          <w:sz w:val="24"/>
          <w:szCs w:val="24"/>
        </w:rPr>
      </w:pPr>
      <w:r w:rsidRPr="004A7BEA">
        <w:rPr>
          <w:rFonts w:ascii="Times New Roman" w:hAnsi="Times New Roman"/>
          <w:sz w:val="24"/>
          <w:szCs w:val="24"/>
        </w:rPr>
        <w:t>…</w:t>
      </w:r>
      <w:r w:rsidR="007D5954" w:rsidRPr="004A7BEA">
        <w:rPr>
          <w:rFonts w:ascii="Times New Roman" w:hAnsi="Times New Roman"/>
          <w:sz w:val="24"/>
          <w:szCs w:val="24"/>
        </w:rPr>
        <w:t>Selain intimidasi dan pelarangan saksi untuk datang ke TPS, Panwaslu Aceh juga menemukan bentuk kecurangan lain seperti menghitung suara sebelum habis masa pencoblosan.</w:t>
      </w:r>
    </w:p>
    <w:p w:rsidR="009D3852" w:rsidRPr="004A7BEA" w:rsidRDefault="007D5954" w:rsidP="009D3852">
      <w:pPr>
        <w:spacing w:line="360" w:lineRule="auto"/>
        <w:rPr>
          <w:rFonts w:ascii="Times New Roman" w:hAnsi="Times New Roman"/>
          <w:sz w:val="24"/>
          <w:szCs w:val="24"/>
        </w:rPr>
      </w:pPr>
      <w:r w:rsidRPr="004A7BEA">
        <w:rPr>
          <w:rFonts w:ascii="Times New Roman" w:hAnsi="Times New Roman"/>
          <w:sz w:val="24"/>
          <w:szCs w:val="24"/>
        </w:rPr>
        <w:t>"Termasuk dalam bentuk penghitungan suara sebelum waktunya, seharusnya tidak boleh dibuka sebelum jam 14.00 WIB,” katanya</w:t>
      </w:r>
      <w:r w:rsidR="006E46A1" w:rsidRPr="004A7BEA">
        <w:rPr>
          <w:rFonts w:ascii="Times New Roman" w:hAnsi="Times New Roman"/>
          <w:sz w:val="24"/>
          <w:szCs w:val="24"/>
        </w:rPr>
        <w:t>…</w:t>
      </w:r>
      <w:r w:rsidR="007D3A10" w:rsidRPr="004A7BEA">
        <w:rPr>
          <w:rStyle w:val="FootnoteReference"/>
          <w:rFonts w:ascii="Times New Roman" w:hAnsi="Times New Roman"/>
          <w:sz w:val="24"/>
          <w:szCs w:val="24"/>
        </w:rPr>
        <w:footnoteReference w:id="2"/>
      </w:r>
    </w:p>
    <w:p w:rsidR="007D5954" w:rsidRPr="004A7BEA" w:rsidRDefault="007D5954" w:rsidP="009D3852">
      <w:pPr>
        <w:spacing w:line="360" w:lineRule="auto"/>
        <w:rPr>
          <w:rFonts w:ascii="Times New Roman" w:hAnsi="Times New Roman"/>
          <w:sz w:val="24"/>
          <w:szCs w:val="24"/>
          <w:shd w:val="clear" w:color="auto" w:fill="FFFFFF"/>
        </w:rPr>
      </w:pPr>
      <w:r w:rsidRPr="004A7BEA">
        <w:rPr>
          <w:rFonts w:ascii="Times New Roman" w:eastAsia="Times New Roman" w:hAnsi="Times New Roman"/>
          <w:sz w:val="24"/>
          <w:szCs w:val="24"/>
        </w:rPr>
        <w:t>Irwandi Yusuf, salah satu cagub daerah Aceh, mengungkapkan dugaan pelanggaran yang terjadi di beberapa kabupaten, seperti di Kabupaten Pidie, Pidie Jaya, Aceh Utara, dan Aceh Timur. “</w:t>
      </w:r>
      <w:r w:rsidRPr="004A7BEA">
        <w:rPr>
          <w:rFonts w:ascii="Times New Roman" w:hAnsi="Times New Roman"/>
          <w:sz w:val="24"/>
          <w:szCs w:val="24"/>
          <w:shd w:val="clear" w:color="auto" w:fill="FFFFFF"/>
        </w:rPr>
        <w:t>Masyarakat yang tinggal di pedalaman menurutnya sangat ketakutan karena, sejak memasuki masa kampanye, satgas-satgas Partai Aceh (PA) mendatangi warga dan memaksa mereka memilih pasangan nomor 5. Dengan ancaman, jika nomor 5 kalah, Aceh akan dilanda perang lagi.” Ujarnya.</w:t>
      </w:r>
      <w:r w:rsidR="00AE6CC0" w:rsidRPr="004A7BEA">
        <w:rPr>
          <w:rStyle w:val="FootnoteReference"/>
          <w:rFonts w:ascii="Times New Roman" w:hAnsi="Times New Roman"/>
          <w:sz w:val="24"/>
          <w:szCs w:val="24"/>
          <w:shd w:val="clear" w:color="auto" w:fill="FFFFFF"/>
        </w:rPr>
        <w:footnoteReference w:id="3"/>
      </w:r>
    </w:p>
    <w:p w:rsidR="006E46A1" w:rsidRDefault="006E46A1" w:rsidP="009D3852">
      <w:pPr>
        <w:spacing w:line="360" w:lineRule="auto"/>
        <w:rPr>
          <w:rFonts w:ascii="Times New Roman" w:hAnsi="Times New Roman"/>
          <w:color w:val="5F497A" w:themeColor="accent4" w:themeShade="BF"/>
          <w:sz w:val="24"/>
          <w:szCs w:val="24"/>
          <w:shd w:val="clear" w:color="auto" w:fill="FFFFFF"/>
        </w:rPr>
      </w:pPr>
    </w:p>
    <w:p w:rsidR="006E46A1" w:rsidRPr="009D3852" w:rsidRDefault="006E46A1" w:rsidP="004A7BEA">
      <w:pPr>
        <w:spacing w:line="360" w:lineRule="auto"/>
        <w:ind w:firstLine="0"/>
        <w:rPr>
          <w:rFonts w:ascii="Times New Roman" w:eastAsia="Times New Roman" w:hAnsi="Times New Roman"/>
          <w:color w:val="5F497A" w:themeColor="accent4" w:themeShade="BF"/>
          <w:sz w:val="24"/>
          <w:szCs w:val="24"/>
        </w:rPr>
      </w:pPr>
    </w:p>
    <w:p w:rsidR="007D5954" w:rsidRPr="007D5954" w:rsidRDefault="007D5954" w:rsidP="007D5954">
      <w:pPr>
        <w:spacing w:line="360" w:lineRule="auto"/>
        <w:ind w:firstLine="0"/>
        <w:jc w:val="center"/>
        <w:rPr>
          <w:rFonts w:ascii="Times New Roman" w:hAnsi="Times New Roman"/>
        </w:rPr>
      </w:pPr>
      <w:r w:rsidRPr="007D5954">
        <w:rPr>
          <w:rFonts w:ascii="Times New Roman" w:hAnsi="Times New Roman"/>
        </w:rPr>
        <w:lastRenderedPageBreak/>
        <w:t>BAB I</w:t>
      </w:r>
      <w:r>
        <w:rPr>
          <w:rFonts w:ascii="Times New Roman" w:hAnsi="Times New Roman"/>
        </w:rPr>
        <w:t>I</w:t>
      </w:r>
    </w:p>
    <w:p w:rsidR="007D5954" w:rsidRDefault="007D5954" w:rsidP="007D5954">
      <w:pPr>
        <w:spacing w:line="360" w:lineRule="auto"/>
        <w:ind w:firstLine="0"/>
        <w:jc w:val="center"/>
        <w:rPr>
          <w:rFonts w:ascii="Times New Roman" w:hAnsi="Times New Roman"/>
          <w:b/>
          <w:sz w:val="24"/>
          <w:szCs w:val="24"/>
        </w:rPr>
      </w:pPr>
      <w:r>
        <w:rPr>
          <w:rFonts w:ascii="Times New Roman" w:hAnsi="Times New Roman"/>
          <w:b/>
          <w:sz w:val="24"/>
          <w:szCs w:val="24"/>
        </w:rPr>
        <w:t>KERANGKA TEORITIS</w:t>
      </w:r>
    </w:p>
    <w:p w:rsidR="00792B13" w:rsidRDefault="00792B13" w:rsidP="00792B13">
      <w:pPr>
        <w:rPr>
          <w:rFonts w:ascii="Times New Roman" w:hAnsi="Times New Roman"/>
          <w:sz w:val="24"/>
          <w:szCs w:val="24"/>
          <w:shd w:val="clear" w:color="auto" w:fill="FFFFFF"/>
        </w:rPr>
      </w:pPr>
    </w:p>
    <w:p w:rsidR="00792B13" w:rsidRPr="00D349EC" w:rsidRDefault="00792B13" w:rsidP="00792B13">
      <w:pPr>
        <w:spacing w:line="360" w:lineRule="auto"/>
        <w:ind w:firstLine="0"/>
        <w:rPr>
          <w:rFonts w:ascii="Times New Roman" w:hAnsi="Times New Roman"/>
          <w:sz w:val="24"/>
          <w:szCs w:val="24"/>
          <w:shd w:val="clear" w:color="auto" w:fill="FFFFFF"/>
        </w:rPr>
      </w:pPr>
      <w:r w:rsidRPr="00D349EC">
        <w:rPr>
          <w:rFonts w:ascii="Times New Roman" w:hAnsi="Times New Roman"/>
          <w:sz w:val="24"/>
          <w:szCs w:val="24"/>
          <w:shd w:val="clear" w:color="auto" w:fill="FFFFFF"/>
        </w:rPr>
        <w:t>Teori-teori yang akan dipakai dalam analisis kasus diatas adalah sebagai berikut.</w:t>
      </w:r>
    </w:p>
    <w:p w:rsidR="00792B13" w:rsidRPr="00D349EC" w:rsidRDefault="00792B13" w:rsidP="000E7589">
      <w:pPr>
        <w:spacing w:line="360" w:lineRule="auto"/>
        <w:rPr>
          <w:rFonts w:ascii="Times New Roman" w:hAnsi="Times New Roman"/>
          <w:sz w:val="24"/>
          <w:szCs w:val="24"/>
          <w:shd w:val="clear" w:color="auto" w:fill="FFFFFF"/>
        </w:rPr>
      </w:pPr>
      <w:r w:rsidRPr="00D349EC">
        <w:rPr>
          <w:rFonts w:ascii="Times New Roman" w:hAnsi="Times New Roman"/>
          <w:sz w:val="24"/>
          <w:szCs w:val="24"/>
          <w:shd w:val="clear" w:color="auto" w:fill="FFFFFF"/>
        </w:rPr>
        <w:t>Konstitusi berarti pembentukan suatu negara atau menyusun dan menyatakan suatu negara dan dapat pula berarti peraturan dasar mengenai pembentukan negara.</w:t>
      </w:r>
      <w:r w:rsidR="000E7589" w:rsidRPr="00D349EC">
        <w:rPr>
          <w:rStyle w:val="FootnoteReference"/>
          <w:rFonts w:ascii="Times New Roman" w:hAnsi="Times New Roman"/>
          <w:sz w:val="24"/>
          <w:szCs w:val="24"/>
          <w:shd w:val="clear" w:color="auto" w:fill="FFFFFF"/>
        </w:rPr>
        <w:footnoteReference w:id="4"/>
      </w:r>
      <w:r w:rsidR="000E7589" w:rsidRPr="00D349EC">
        <w:rPr>
          <w:rFonts w:ascii="Times New Roman" w:hAnsi="Times New Roman"/>
          <w:sz w:val="24"/>
          <w:szCs w:val="24"/>
          <w:shd w:val="clear" w:color="auto" w:fill="FFFFFF"/>
        </w:rPr>
        <w:t xml:space="preserve"> </w:t>
      </w:r>
      <w:r w:rsidRPr="00D349EC">
        <w:rPr>
          <w:rFonts w:ascii="Times New Roman" w:hAnsi="Times New Roman"/>
          <w:sz w:val="24"/>
          <w:szCs w:val="24"/>
          <w:shd w:val="clear" w:color="auto" w:fill="FFFFFF"/>
        </w:rPr>
        <w:t>Unsur-unsur konstitusi yang terdiri dari perwujudan perjanjian masyarakat, piagam yang menjamin HAM dan kewarganegaraan, dan kerangka pembangunan pemerintah</w:t>
      </w:r>
      <w:r w:rsidR="000E7589" w:rsidRPr="00D349EC">
        <w:rPr>
          <w:rFonts w:ascii="Times New Roman" w:hAnsi="Times New Roman"/>
          <w:sz w:val="24"/>
          <w:szCs w:val="24"/>
          <w:shd w:val="clear" w:color="auto" w:fill="FFFFFF"/>
        </w:rPr>
        <w:t>.</w:t>
      </w:r>
      <w:r w:rsidR="000E7589" w:rsidRPr="00D349EC">
        <w:rPr>
          <w:rStyle w:val="FootnoteReference"/>
          <w:rFonts w:ascii="Times New Roman" w:hAnsi="Times New Roman"/>
          <w:sz w:val="24"/>
          <w:szCs w:val="24"/>
          <w:shd w:val="clear" w:color="auto" w:fill="FFFFFF"/>
        </w:rPr>
        <w:footnoteReference w:id="5"/>
      </w:r>
    </w:p>
    <w:p w:rsidR="00792B13" w:rsidRPr="00D349EC" w:rsidRDefault="00792B13" w:rsidP="00792B13">
      <w:pPr>
        <w:spacing w:line="360" w:lineRule="auto"/>
        <w:rPr>
          <w:rFonts w:ascii="Times New Roman" w:hAnsi="Times New Roman"/>
          <w:sz w:val="24"/>
          <w:szCs w:val="24"/>
          <w:shd w:val="clear" w:color="auto" w:fill="FFFFFF"/>
        </w:rPr>
      </w:pPr>
      <w:r w:rsidRPr="00D349EC">
        <w:rPr>
          <w:rFonts w:ascii="Times New Roman" w:hAnsi="Times New Roman"/>
          <w:sz w:val="24"/>
          <w:szCs w:val="24"/>
          <w:shd w:val="clear" w:color="auto" w:fill="FFFFFF"/>
        </w:rPr>
        <w:t>Empat faktor kunci sukses atau gagalnya demokrasi di indonesia, yaitu komposisi elite politik, desain institusi politik, kultur politik dan peran masyarakat madani.</w:t>
      </w:r>
      <w:r w:rsidR="000E7589" w:rsidRPr="00D349EC">
        <w:rPr>
          <w:rStyle w:val="FootnoteReference"/>
          <w:rFonts w:ascii="Times New Roman" w:hAnsi="Times New Roman"/>
          <w:sz w:val="24"/>
          <w:szCs w:val="24"/>
          <w:shd w:val="clear" w:color="auto" w:fill="FFFFFF"/>
        </w:rPr>
        <w:footnoteReference w:id="6"/>
      </w:r>
    </w:p>
    <w:p w:rsidR="00792B13" w:rsidRDefault="00792B13" w:rsidP="00792B13">
      <w:pPr>
        <w:spacing w:line="360" w:lineRule="auto"/>
        <w:rPr>
          <w:rFonts w:ascii="Times New Roman" w:hAnsi="Times New Roman"/>
          <w:sz w:val="24"/>
          <w:szCs w:val="24"/>
          <w:shd w:val="clear" w:color="auto" w:fill="FFFFFF"/>
        </w:rPr>
      </w:pPr>
    </w:p>
    <w:p w:rsidR="00792B13" w:rsidRPr="00D349EC" w:rsidRDefault="00792B13" w:rsidP="00792B13">
      <w:pPr>
        <w:spacing w:line="360" w:lineRule="auto"/>
        <w:ind w:firstLine="0"/>
        <w:rPr>
          <w:rFonts w:ascii="Times New Roman" w:hAnsi="Times New Roman"/>
          <w:sz w:val="24"/>
          <w:szCs w:val="24"/>
          <w:shd w:val="clear" w:color="auto" w:fill="FFFFFF"/>
        </w:rPr>
      </w:pPr>
      <w:r w:rsidRPr="00D349EC">
        <w:rPr>
          <w:rFonts w:ascii="Times New Roman" w:hAnsi="Times New Roman"/>
          <w:sz w:val="24"/>
          <w:szCs w:val="24"/>
          <w:shd w:val="clear" w:color="auto" w:fill="FFFFFF"/>
        </w:rPr>
        <w:t>Dan pasal yang akan digunakan adalah sebagai berikut.</w:t>
      </w:r>
    </w:p>
    <w:p w:rsidR="00792B13" w:rsidRPr="00D349EC" w:rsidRDefault="00792B13" w:rsidP="00792B13">
      <w:pPr>
        <w:pStyle w:val="ListParagraph"/>
        <w:numPr>
          <w:ilvl w:val="0"/>
          <w:numId w:val="2"/>
        </w:numPr>
        <w:spacing w:line="360" w:lineRule="auto"/>
        <w:jc w:val="both"/>
        <w:rPr>
          <w:rFonts w:ascii="Times New Roman" w:hAnsi="Times New Roman" w:cs="Times New Roman"/>
          <w:sz w:val="24"/>
          <w:szCs w:val="24"/>
          <w:shd w:val="clear" w:color="auto" w:fill="FFFFFF"/>
        </w:rPr>
      </w:pPr>
      <w:r w:rsidRPr="00D349EC">
        <w:rPr>
          <w:rFonts w:ascii="Times New Roman" w:hAnsi="Times New Roman" w:cs="Times New Roman"/>
          <w:sz w:val="24"/>
          <w:szCs w:val="24"/>
          <w:shd w:val="clear" w:color="auto" w:fill="FFFFFF"/>
        </w:rPr>
        <w:t>UU tentang Pemilu yaitu UU No.10/2008, disebutkan di pasal 19 ayat 1 yang berbunyi: “</w:t>
      </w:r>
      <w:r w:rsidRPr="00D349EC">
        <w:rPr>
          <w:rFonts w:ascii="Times New Roman" w:hAnsi="Times New Roman" w:cs="Times New Roman"/>
          <w:i/>
          <w:sz w:val="24"/>
          <w:szCs w:val="24"/>
          <w:shd w:val="clear" w:color="auto" w:fill="FFFFFF"/>
        </w:rPr>
        <w:t>WNI yang pada hari pemungutan suara telah berumur 17 tahun atau lebih atau sudah/pernah kawin mempunyai hak memilih</w:t>
      </w:r>
      <w:r w:rsidRPr="00D349EC">
        <w:rPr>
          <w:rFonts w:ascii="Times New Roman" w:hAnsi="Times New Roman" w:cs="Times New Roman"/>
          <w:sz w:val="24"/>
          <w:szCs w:val="24"/>
          <w:shd w:val="clear" w:color="auto" w:fill="FFFFFF"/>
        </w:rPr>
        <w:t>.”</w:t>
      </w:r>
      <w:r w:rsidR="002C0B30" w:rsidRPr="00D349EC">
        <w:rPr>
          <w:rStyle w:val="FootnoteReference"/>
          <w:rFonts w:ascii="Times New Roman" w:hAnsi="Times New Roman" w:cs="Times New Roman"/>
          <w:sz w:val="24"/>
          <w:szCs w:val="24"/>
          <w:shd w:val="clear" w:color="auto" w:fill="FFFFFF"/>
        </w:rPr>
        <w:footnoteReference w:id="7"/>
      </w:r>
    </w:p>
    <w:p w:rsidR="00792B13" w:rsidRPr="00AB42D9" w:rsidRDefault="00792B13" w:rsidP="00792B13">
      <w:pPr>
        <w:pStyle w:val="ListParagraph"/>
        <w:numPr>
          <w:ilvl w:val="0"/>
          <w:numId w:val="2"/>
        </w:numPr>
        <w:spacing w:line="360" w:lineRule="auto"/>
        <w:jc w:val="both"/>
        <w:rPr>
          <w:rFonts w:ascii="Times New Roman" w:hAnsi="Times New Roman" w:cs="Times New Roman"/>
          <w:sz w:val="24"/>
          <w:szCs w:val="24"/>
          <w:shd w:val="clear" w:color="auto" w:fill="FFFFFF"/>
        </w:rPr>
      </w:pPr>
      <w:r w:rsidRPr="00AB42D9">
        <w:rPr>
          <w:rFonts w:ascii="Times New Roman" w:hAnsi="Times New Roman" w:cs="Times New Roman"/>
          <w:sz w:val="24"/>
          <w:szCs w:val="24"/>
          <w:shd w:val="clear" w:color="auto" w:fill="FFFFFF"/>
        </w:rPr>
        <w:t>Undang-Undang Dasar (UUD) 1945 yang diamandemen tahun 1999-2002, juga terc</w:t>
      </w:r>
      <w:r w:rsidR="002C0B30" w:rsidRPr="00AB42D9">
        <w:rPr>
          <w:rFonts w:ascii="Times New Roman" w:hAnsi="Times New Roman" w:cs="Times New Roman"/>
          <w:sz w:val="24"/>
          <w:szCs w:val="24"/>
          <w:shd w:val="clear" w:color="auto" w:fill="FFFFFF"/>
        </w:rPr>
        <w:t>antum hal senada. Dalam pasal 22</w:t>
      </w:r>
      <w:r w:rsidRPr="00AB42D9">
        <w:rPr>
          <w:rFonts w:ascii="Times New Roman" w:hAnsi="Times New Roman" w:cs="Times New Roman"/>
          <w:sz w:val="24"/>
          <w:szCs w:val="24"/>
          <w:shd w:val="clear" w:color="auto" w:fill="FFFFFF"/>
        </w:rPr>
        <w:t>E disebutkan: “</w:t>
      </w:r>
      <w:r w:rsidRPr="00AB42D9">
        <w:rPr>
          <w:rFonts w:ascii="Times New Roman" w:hAnsi="Times New Roman" w:cs="Times New Roman"/>
          <w:i/>
          <w:sz w:val="24"/>
          <w:szCs w:val="24"/>
          <w:shd w:val="clear" w:color="auto" w:fill="FFFFFF"/>
        </w:rPr>
        <w:t>Pemilu dilaksanakan secara langsung, umum, bebas, rahasia, jujur, dan adil setiap lima tahun sekali</w:t>
      </w:r>
      <w:r w:rsidRPr="00AB42D9">
        <w:rPr>
          <w:rFonts w:ascii="Times New Roman" w:hAnsi="Times New Roman" w:cs="Times New Roman"/>
          <w:sz w:val="24"/>
          <w:szCs w:val="24"/>
          <w:shd w:val="clear" w:color="auto" w:fill="FFFFFF"/>
        </w:rPr>
        <w:t>”.</w:t>
      </w:r>
      <w:r w:rsidR="00003653" w:rsidRPr="00AB42D9">
        <w:rPr>
          <w:rStyle w:val="FootnoteReference"/>
          <w:rFonts w:ascii="Times New Roman" w:hAnsi="Times New Roman" w:cs="Times New Roman"/>
          <w:sz w:val="24"/>
          <w:szCs w:val="24"/>
          <w:shd w:val="clear" w:color="auto" w:fill="FFFFFF"/>
        </w:rPr>
        <w:footnoteReference w:id="8"/>
      </w:r>
    </w:p>
    <w:p w:rsidR="00792B13" w:rsidRPr="00D349EC" w:rsidRDefault="00792B13" w:rsidP="00792B13">
      <w:pPr>
        <w:pStyle w:val="ListParagraph"/>
        <w:numPr>
          <w:ilvl w:val="0"/>
          <w:numId w:val="2"/>
        </w:numPr>
        <w:spacing w:line="360" w:lineRule="auto"/>
        <w:jc w:val="both"/>
        <w:rPr>
          <w:rFonts w:ascii="Times New Roman" w:hAnsi="Times New Roman" w:cs="Times New Roman"/>
          <w:sz w:val="24"/>
          <w:szCs w:val="24"/>
          <w:shd w:val="clear" w:color="auto" w:fill="FFFFFF"/>
        </w:rPr>
      </w:pPr>
      <w:r w:rsidRPr="00AB42D9">
        <w:rPr>
          <w:rFonts w:ascii="Times New Roman" w:hAnsi="Times New Roman" w:cs="Times New Roman"/>
          <w:sz w:val="24"/>
          <w:szCs w:val="24"/>
          <w:shd w:val="clear" w:color="auto" w:fill="FFFFFF"/>
        </w:rPr>
        <w:t xml:space="preserve">Pasal 321 dalam DUHAM (Deklarasi Universal tentang HAM) ayat 1 yang </w:t>
      </w:r>
      <w:r w:rsidR="00505921" w:rsidRPr="00AB42D9">
        <w:rPr>
          <w:rFonts w:ascii="Times New Roman" w:hAnsi="Times New Roman" w:cs="Times New Roman"/>
          <w:i/>
          <w:sz w:val="24"/>
          <w:szCs w:val="24"/>
          <w:shd w:val="clear" w:color="auto" w:fill="FFFFFF"/>
        </w:rPr>
        <w:t>menyebutkan</w:t>
      </w:r>
      <w:r w:rsidRPr="00AB42D9">
        <w:rPr>
          <w:rFonts w:ascii="Times New Roman" w:hAnsi="Times New Roman" w:cs="Times New Roman"/>
          <w:i/>
          <w:sz w:val="24"/>
          <w:szCs w:val="24"/>
          <w:shd w:val="clear" w:color="auto" w:fill="FFFFFF"/>
        </w:rPr>
        <w:t xml:space="preserve"> </w:t>
      </w:r>
      <w:r w:rsidRPr="00AB42D9">
        <w:rPr>
          <w:rStyle w:val="apple-converted-space"/>
          <w:rFonts w:ascii="Times New Roman" w:hAnsi="Times New Roman" w:cs="Times New Roman"/>
          <w:i/>
          <w:sz w:val="24"/>
          <w:szCs w:val="24"/>
          <w:shd w:val="clear" w:color="auto" w:fill="FFFFFF"/>
        </w:rPr>
        <w:t> </w:t>
      </w:r>
      <w:r w:rsidR="00D349EC" w:rsidRPr="00AB42D9">
        <w:rPr>
          <w:rStyle w:val="apple-converted-space"/>
          <w:rFonts w:ascii="Times New Roman" w:hAnsi="Times New Roman" w:cs="Times New Roman"/>
          <w:i/>
          <w:sz w:val="24"/>
          <w:szCs w:val="24"/>
          <w:shd w:val="clear" w:color="auto" w:fill="FFFFFF"/>
        </w:rPr>
        <w:t>“</w:t>
      </w:r>
      <w:r w:rsidR="00D349EC" w:rsidRPr="00AB42D9">
        <w:rPr>
          <w:rFonts w:ascii="Times New Roman" w:hAnsi="Times New Roman" w:cs="Times New Roman"/>
          <w:i/>
          <w:sz w:val="24"/>
          <w:szCs w:val="24"/>
          <w:shd w:val="clear" w:color="auto" w:fill="FFFFFF"/>
        </w:rPr>
        <w:t>H</w:t>
      </w:r>
      <w:r w:rsidRPr="00AB42D9">
        <w:rPr>
          <w:rFonts w:ascii="Times New Roman" w:hAnsi="Times New Roman" w:cs="Times New Roman"/>
          <w:i/>
          <w:sz w:val="24"/>
          <w:szCs w:val="24"/>
          <w:shd w:val="clear" w:color="auto" w:fill="FFFFFF"/>
        </w:rPr>
        <w:t>ak untuk hidup tanpa rasa takut dan hak kebebasan berpendapat dan hak atas</w:t>
      </w:r>
      <w:r w:rsidRPr="00D349EC">
        <w:rPr>
          <w:rFonts w:ascii="Times New Roman" w:hAnsi="Times New Roman" w:cs="Times New Roman"/>
          <w:i/>
          <w:sz w:val="24"/>
          <w:szCs w:val="24"/>
          <w:shd w:val="clear" w:color="auto" w:fill="FFFFFF"/>
        </w:rPr>
        <w:t xml:space="preserve"> keamanan pribadi</w:t>
      </w:r>
      <w:r w:rsidRPr="00D349EC">
        <w:rPr>
          <w:rFonts w:ascii="Times New Roman" w:hAnsi="Times New Roman" w:cs="Times New Roman"/>
          <w:sz w:val="24"/>
          <w:szCs w:val="24"/>
          <w:shd w:val="clear" w:color="auto" w:fill="FFFFFF"/>
        </w:rPr>
        <w:t>.</w:t>
      </w:r>
      <w:r w:rsidR="00D349EC" w:rsidRPr="00D349EC">
        <w:rPr>
          <w:rFonts w:ascii="Times New Roman" w:hAnsi="Times New Roman" w:cs="Times New Roman"/>
          <w:sz w:val="24"/>
          <w:szCs w:val="24"/>
          <w:shd w:val="clear" w:color="auto" w:fill="FFFFFF"/>
        </w:rPr>
        <w:t>”</w:t>
      </w:r>
      <w:r w:rsidR="00003653" w:rsidRPr="00D349EC">
        <w:rPr>
          <w:rStyle w:val="FootnoteReference"/>
          <w:rFonts w:ascii="Times New Roman" w:hAnsi="Times New Roman" w:cs="Times New Roman"/>
          <w:sz w:val="24"/>
          <w:szCs w:val="24"/>
          <w:shd w:val="clear" w:color="auto" w:fill="FFFFFF"/>
        </w:rPr>
        <w:footnoteReference w:id="9"/>
      </w:r>
    </w:p>
    <w:p w:rsidR="00792B13" w:rsidRPr="00D349EC" w:rsidRDefault="00916441" w:rsidP="00505921">
      <w:pPr>
        <w:pStyle w:val="ListParagraph"/>
        <w:numPr>
          <w:ilvl w:val="0"/>
          <w:numId w:val="2"/>
        </w:numPr>
        <w:spacing w:line="360" w:lineRule="auto"/>
        <w:jc w:val="both"/>
        <w:rPr>
          <w:rFonts w:ascii="Times New Roman" w:hAnsi="Times New Roman" w:cs="Times New Roman"/>
          <w:sz w:val="24"/>
          <w:szCs w:val="24"/>
          <w:shd w:val="clear" w:color="auto" w:fill="FFFFFF"/>
        </w:rPr>
      </w:pPr>
      <w:r w:rsidRPr="00D349EC">
        <w:rPr>
          <w:rFonts w:ascii="Times New Roman" w:hAnsi="Times New Roman" w:cs="Times New Roman"/>
          <w:sz w:val="24"/>
          <w:szCs w:val="24"/>
          <w:shd w:val="clear" w:color="auto" w:fill="FFFFFF"/>
        </w:rPr>
        <w:t xml:space="preserve">UU tentang HAM yaitu UU No.39/1999, disebutkan dai pasal 2 yang berbunyi: </w:t>
      </w:r>
      <w:r w:rsidRPr="00D349EC">
        <w:rPr>
          <w:rFonts w:ascii="Times New Roman" w:hAnsi="Times New Roman" w:cs="Times New Roman"/>
          <w:i/>
          <w:sz w:val="24"/>
          <w:szCs w:val="24"/>
          <w:shd w:val="clear" w:color="auto" w:fill="FFFFFF"/>
        </w:rPr>
        <w:t>“Negara Republik Indonesia mengakui dan menjunjung tinggi hak asasi manusia dan kebebasan dasar manusia</w:t>
      </w:r>
      <w:r w:rsidR="00003653" w:rsidRPr="00D349EC">
        <w:rPr>
          <w:rFonts w:ascii="Times New Roman" w:hAnsi="Times New Roman" w:cs="Times New Roman"/>
          <w:i/>
          <w:sz w:val="24"/>
          <w:szCs w:val="24"/>
          <w:shd w:val="clear" w:color="auto" w:fill="FFFFFF"/>
        </w:rPr>
        <w:t>…</w:t>
      </w:r>
      <w:r w:rsidRPr="00D349EC">
        <w:rPr>
          <w:rFonts w:ascii="Times New Roman" w:hAnsi="Times New Roman" w:cs="Times New Roman"/>
          <w:i/>
          <w:sz w:val="24"/>
          <w:szCs w:val="24"/>
          <w:shd w:val="clear" w:color="auto" w:fill="FFFFFF"/>
        </w:rPr>
        <w:t>, yang harus dilindung, dihormati dan ditegakkan demi peningkatan martabat kemanusiaan, kesejahteraan, kebahagiaan, dan kecerdasan serta keadilan.”</w:t>
      </w:r>
      <w:r w:rsidR="00003653" w:rsidRPr="00D349EC">
        <w:rPr>
          <w:rStyle w:val="FootnoteReference"/>
          <w:rFonts w:ascii="Times New Roman" w:hAnsi="Times New Roman" w:cs="Times New Roman"/>
          <w:sz w:val="24"/>
          <w:szCs w:val="24"/>
          <w:shd w:val="clear" w:color="auto" w:fill="FFFFFF"/>
        </w:rPr>
        <w:footnoteReference w:id="10"/>
      </w:r>
      <w:r w:rsidR="00505921" w:rsidRPr="00D349EC">
        <w:rPr>
          <w:rFonts w:ascii="Times New Roman" w:hAnsi="Times New Roman" w:cs="Times New Roman"/>
          <w:sz w:val="24"/>
          <w:szCs w:val="24"/>
          <w:shd w:val="clear" w:color="auto" w:fill="FFFFFF"/>
        </w:rPr>
        <w:t xml:space="preserve"> </w:t>
      </w:r>
    </w:p>
    <w:p w:rsidR="00792B13" w:rsidRPr="007D5954" w:rsidRDefault="00792B13" w:rsidP="00792B13">
      <w:pPr>
        <w:spacing w:line="360" w:lineRule="auto"/>
        <w:ind w:firstLine="0"/>
        <w:jc w:val="center"/>
        <w:rPr>
          <w:rFonts w:ascii="Times New Roman" w:hAnsi="Times New Roman"/>
        </w:rPr>
      </w:pPr>
      <w:r w:rsidRPr="007D5954">
        <w:rPr>
          <w:rFonts w:ascii="Times New Roman" w:hAnsi="Times New Roman"/>
        </w:rPr>
        <w:lastRenderedPageBreak/>
        <w:t>BAB I</w:t>
      </w:r>
      <w:r>
        <w:rPr>
          <w:rFonts w:ascii="Times New Roman" w:hAnsi="Times New Roman"/>
        </w:rPr>
        <w:t>II</w:t>
      </w:r>
    </w:p>
    <w:p w:rsidR="00792B13" w:rsidRDefault="00F55575" w:rsidP="00792B13">
      <w:pPr>
        <w:spacing w:line="360" w:lineRule="auto"/>
        <w:ind w:firstLine="0"/>
        <w:jc w:val="center"/>
        <w:rPr>
          <w:rFonts w:ascii="Times New Roman" w:hAnsi="Times New Roman"/>
          <w:b/>
          <w:sz w:val="24"/>
          <w:szCs w:val="24"/>
        </w:rPr>
      </w:pPr>
      <w:r>
        <w:rPr>
          <w:rFonts w:ascii="Times New Roman" w:hAnsi="Times New Roman"/>
          <w:b/>
          <w:sz w:val="24"/>
          <w:szCs w:val="24"/>
        </w:rPr>
        <w:t>ANALISIS</w:t>
      </w:r>
    </w:p>
    <w:p w:rsidR="00F55575" w:rsidRDefault="00F55575" w:rsidP="00792B13">
      <w:pPr>
        <w:spacing w:line="360" w:lineRule="auto"/>
        <w:ind w:firstLine="0"/>
        <w:jc w:val="center"/>
        <w:rPr>
          <w:rFonts w:ascii="Times New Roman" w:hAnsi="Times New Roman"/>
          <w:b/>
          <w:sz w:val="24"/>
          <w:szCs w:val="24"/>
        </w:rPr>
      </w:pPr>
    </w:p>
    <w:p w:rsidR="00F55575" w:rsidRPr="00B7471C"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Kasus kecurangan pemilu bukan lah hal yang jarang kita dengarkan seperti serangan fajar dan  money politic , bisa dikatakan di setiap pemilu terdapat kecurangan didalamnya, dan salah satu contohnya adalah adalah pilkada pemilihan cagub-cawagub di aceh yang baru-baru terjadi.</w:t>
      </w:r>
    </w:p>
    <w:p w:rsidR="00F55575" w:rsidRPr="00B7471C"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 xml:space="preserve"> Menurut saya, kasus diatas dapat mencerminkan tentang keadaan demokrasi Indonesia sekarang. Indonesia (harusnya) adalah negara </w:t>
      </w:r>
      <w:r w:rsidRPr="00D349EC">
        <w:rPr>
          <w:rFonts w:ascii="Times New Roman" w:hAnsi="Times New Roman"/>
          <w:sz w:val="24"/>
          <w:szCs w:val="24"/>
          <w:shd w:val="clear" w:color="auto" w:fill="FFFFFF"/>
        </w:rPr>
        <w:t>yang demokrasi yang dimana kedaulatan sistem pemerintahan berada ditangan rakyat, kekuasaan tertinggi berada dalam keputusan bersama rakyat, rakyat yang berkuasa, pemerintah atas nama rakyat.</w:t>
      </w:r>
      <w:r w:rsidR="00D349EC" w:rsidRPr="00D349EC">
        <w:rPr>
          <w:rStyle w:val="FootnoteReference"/>
          <w:rFonts w:ascii="Times New Roman" w:hAnsi="Times New Roman"/>
          <w:sz w:val="24"/>
          <w:szCs w:val="24"/>
          <w:shd w:val="clear" w:color="auto" w:fill="FFFFFF"/>
        </w:rPr>
        <w:footnoteReference w:id="11"/>
      </w:r>
      <w:r w:rsidRPr="00B7471C">
        <w:rPr>
          <w:rFonts w:ascii="Times New Roman" w:hAnsi="Times New Roman"/>
          <w:sz w:val="24"/>
          <w:szCs w:val="24"/>
          <w:shd w:val="clear" w:color="auto" w:fill="FFFFFF"/>
        </w:rPr>
        <w:t xml:space="preserve"> </w:t>
      </w:r>
      <w:r w:rsidR="00CC172F" w:rsidRPr="00D349EC">
        <w:rPr>
          <w:rFonts w:ascii="Times New Roman" w:hAnsi="Times New Roman"/>
          <w:sz w:val="24"/>
          <w:szCs w:val="24"/>
          <w:shd w:val="clear" w:color="auto" w:fill="FFFFFF"/>
        </w:rPr>
        <w:t>Namun, kenyataan tidak berkata demikian.</w:t>
      </w:r>
    </w:p>
    <w:p w:rsidR="00F55575" w:rsidRPr="00B7471C"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 xml:space="preserve">Pemilihan umum adalah salah satu ciri dari negara demokratis. Warga negara indonesia memiliki haknya dalam memilih pemimpinya seperti yang tercantum </w:t>
      </w:r>
      <w:r w:rsidRPr="00D349EC">
        <w:rPr>
          <w:rFonts w:ascii="Times New Roman" w:hAnsi="Times New Roman"/>
          <w:sz w:val="24"/>
          <w:szCs w:val="24"/>
          <w:shd w:val="clear" w:color="auto" w:fill="FFFFFF"/>
        </w:rPr>
        <w:t>dalam Undang-undang tentang Pemilu yaitu UU No.10/2008, yang disebutkan dalam pasal 19 ayat 1</w:t>
      </w:r>
      <w:r w:rsidR="00D349EC">
        <w:rPr>
          <w:rFonts w:ascii="Times New Roman" w:hAnsi="Times New Roman"/>
          <w:sz w:val="24"/>
          <w:szCs w:val="24"/>
          <w:shd w:val="clear" w:color="auto" w:fill="FFFFFF"/>
        </w:rPr>
        <w:t>.</w:t>
      </w:r>
      <w:r w:rsidRPr="00687F2C">
        <w:rPr>
          <w:rFonts w:ascii="Times New Roman" w:hAnsi="Times New Roman"/>
          <w:color w:val="92D050"/>
          <w:sz w:val="24"/>
          <w:szCs w:val="24"/>
          <w:shd w:val="clear" w:color="auto" w:fill="FFFFFF"/>
        </w:rPr>
        <w:t xml:space="preserve"> </w:t>
      </w:r>
      <w:r w:rsidR="00D349EC">
        <w:rPr>
          <w:rFonts w:ascii="Times New Roman" w:hAnsi="Times New Roman"/>
          <w:sz w:val="24"/>
          <w:szCs w:val="24"/>
          <w:shd w:val="clear" w:color="auto" w:fill="FFFFFF"/>
        </w:rPr>
        <w:t>Namun d</w:t>
      </w:r>
      <w:r w:rsidRPr="00B7471C">
        <w:rPr>
          <w:rFonts w:ascii="Times New Roman" w:hAnsi="Times New Roman"/>
          <w:sz w:val="24"/>
          <w:szCs w:val="24"/>
          <w:shd w:val="clear" w:color="auto" w:fill="FFFFFF"/>
        </w:rPr>
        <w:t xml:space="preserve">alam kasus ini, </w:t>
      </w:r>
      <w:r w:rsidR="00D349EC">
        <w:rPr>
          <w:rFonts w:ascii="Times New Roman" w:hAnsi="Times New Roman"/>
          <w:sz w:val="24"/>
          <w:szCs w:val="24"/>
          <w:shd w:val="clear" w:color="auto" w:fill="FFFFFF"/>
        </w:rPr>
        <w:t xml:space="preserve">dengan </w:t>
      </w:r>
      <w:r w:rsidRPr="00B7471C">
        <w:rPr>
          <w:rFonts w:ascii="Times New Roman" w:hAnsi="Times New Roman"/>
          <w:sz w:val="24"/>
          <w:szCs w:val="24"/>
          <w:shd w:val="clear" w:color="auto" w:fill="FFFFFF"/>
        </w:rPr>
        <w:t xml:space="preserve">ada laporan tentang kecurangan yang terjadi dalam Pilkada di provinsi Aceh dimana adanya pemaksaan terhadap pemilih dan terjadinya </w:t>
      </w:r>
      <w:r w:rsidRPr="00B7471C">
        <w:rPr>
          <w:rFonts w:ascii="Times New Roman" w:hAnsi="Times New Roman"/>
          <w:sz w:val="24"/>
          <w:szCs w:val="24"/>
        </w:rPr>
        <w:t>intimidasi untuk memilih kandidat tertentu</w:t>
      </w:r>
      <w:r w:rsidR="00CB0053">
        <w:rPr>
          <w:rFonts w:ascii="Times New Roman" w:hAnsi="Times New Roman"/>
          <w:sz w:val="24"/>
          <w:szCs w:val="24"/>
        </w:rPr>
        <w:t xml:space="preserve"> menyebabkan</w:t>
      </w:r>
      <w:r w:rsidRPr="00B7471C">
        <w:rPr>
          <w:rFonts w:ascii="Times New Roman" w:hAnsi="Times New Roman"/>
          <w:sz w:val="24"/>
          <w:szCs w:val="24"/>
          <w:shd w:val="clear" w:color="auto" w:fill="FFFFFF"/>
        </w:rPr>
        <w:t xml:space="preserve"> ada warga yang memilih menjadi Golput (Golongan putih) dan melepas hak pilihnya. </w:t>
      </w:r>
    </w:p>
    <w:p w:rsidR="00F55575" w:rsidRPr="00B7471C"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 xml:space="preserve">Kecurangan ini telah </w:t>
      </w:r>
      <w:r w:rsidRPr="00D74696">
        <w:rPr>
          <w:rFonts w:ascii="Times New Roman" w:hAnsi="Times New Roman"/>
          <w:sz w:val="24"/>
          <w:szCs w:val="24"/>
          <w:shd w:val="clear" w:color="auto" w:fill="FFFFFF"/>
        </w:rPr>
        <w:t xml:space="preserve">melanggar </w:t>
      </w:r>
      <w:r w:rsidR="002C0B30" w:rsidRPr="00D74696">
        <w:rPr>
          <w:rFonts w:ascii="Times New Roman" w:hAnsi="Times New Roman"/>
          <w:sz w:val="24"/>
          <w:szCs w:val="24"/>
          <w:shd w:val="clear" w:color="auto" w:fill="FFFFFF"/>
        </w:rPr>
        <w:t>pasal 22</w:t>
      </w:r>
      <w:r w:rsidRPr="00D74696">
        <w:rPr>
          <w:rFonts w:ascii="Times New Roman" w:hAnsi="Times New Roman"/>
          <w:sz w:val="24"/>
          <w:szCs w:val="24"/>
          <w:shd w:val="clear" w:color="auto" w:fill="FFFFFF"/>
        </w:rPr>
        <w:t>E dalam Undang-Undang Dasar 1945</w:t>
      </w:r>
      <w:r w:rsidRPr="00D74696">
        <w:rPr>
          <w:rFonts w:ascii="Times New Roman" w:hAnsi="Times New Roman"/>
          <w:i/>
          <w:sz w:val="24"/>
          <w:szCs w:val="24"/>
          <w:shd w:val="clear" w:color="auto" w:fill="FFFFFF"/>
        </w:rPr>
        <w:t>.</w:t>
      </w:r>
      <w:r w:rsidRPr="00B7471C">
        <w:rPr>
          <w:rFonts w:ascii="Times New Roman" w:hAnsi="Times New Roman"/>
          <w:i/>
          <w:sz w:val="24"/>
          <w:szCs w:val="24"/>
          <w:shd w:val="clear" w:color="auto" w:fill="FFFFFF"/>
        </w:rPr>
        <w:t xml:space="preserve"> </w:t>
      </w:r>
      <w:r w:rsidRPr="00B7471C">
        <w:rPr>
          <w:rFonts w:ascii="Times New Roman" w:hAnsi="Times New Roman"/>
          <w:sz w:val="24"/>
          <w:szCs w:val="24"/>
          <w:shd w:val="clear" w:color="auto" w:fill="FFFFFF"/>
        </w:rPr>
        <w:t>Seperti yang tercantum dalam pasal tersebut pemilu harus bebas dan adil dimana tidak ada ancaman atau apapun yang memaksa pemilih untuk memilih calon pemimpinnya dan juga pemilu harus jujur dimana sesuai dengan hati nurani sang pemilih bukan karena hasutan dari pihak tertentu.</w:t>
      </w:r>
    </w:p>
    <w:p w:rsidR="00F55575" w:rsidRPr="00B7471C"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Selain melanggar</w:t>
      </w:r>
      <w:r w:rsidR="00505921">
        <w:rPr>
          <w:rFonts w:ascii="Times New Roman" w:hAnsi="Times New Roman"/>
          <w:sz w:val="24"/>
          <w:szCs w:val="24"/>
          <w:shd w:val="clear" w:color="auto" w:fill="FFFFFF"/>
        </w:rPr>
        <w:t xml:space="preserve"> pasal-pasal tersebut</w:t>
      </w:r>
      <w:r w:rsidRPr="00B7471C">
        <w:rPr>
          <w:rFonts w:ascii="Times New Roman" w:hAnsi="Times New Roman"/>
          <w:sz w:val="24"/>
          <w:szCs w:val="24"/>
          <w:shd w:val="clear" w:color="auto" w:fill="FFFFFF"/>
        </w:rPr>
        <w:t xml:space="preserve">, tindakan pengancaman dan intimidasi yang digunakan dalam kecurangan pilkada yang di ungkapkan oleh Irwandi Yusuf  ini juga melanggar ketentuan HAM yang paling mendasar </w:t>
      </w:r>
      <w:r w:rsidRPr="00505921">
        <w:rPr>
          <w:rFonts w:ascii="Times New Roman" w:hAnsi="Times New Roman"/>
          <w:sz w:val="24"/>
          <w:szCs w:val="24"/>
          <w:shd w:val="clear" w:color="auto" w:fill="FFFFFF"/>
        </w:rPr>
        <w:t>yaitu Pasal 321 dalam DUHAM ayat 1</w:t>
      </w:r>
      <w:r w:rsidRPr="00505921">
        <w:rPr>
          <w:rFonts w:ascii="Times New Roman" w:hAnsi="Times New Roman"/>
          <w:i/>
          <w:sz w:val="24"/>
          <w:szCs w:val="24"/>
          <w:shd w:val="clear" w:color="auto" w:fill="FFFFFF"/>
        </w:rPr>
        <w:t>.</w:t>
      </w:r>
      <w:r w:rsidRPr="00B7471C">
        <w:rPr>
          <w:rFonts w:ascii="Times New Roman" w:hAnsi="Times New Roman"/>
          <w:i/>
          <w:sz w:val="24"/>
          <w:szCs w:val="24"/>
          <w:shd w:val="clear" w:color="auto" w:fill="FFFFFF"/>
        </w:rPr>
        <w:t xml:space="preserve"> </w:t>
      </w:r>
      <w:r w:rsidRPr="00B7471C">
        <w:rPr>
          <w:rFonts w:ascii="Times New Roman" w:hAnsi="Times New Roman"/>
          <w:sz w:val="24"/>
          <w:szCs w:val="24"/>
          <w:shd w:val="clear" w:color="auto" w:fill="FFFFFF"/>
        </w:rPr>
        <w:t>Hak Asasi Manusia kaum minoritas harusnya dijaga oleh kaum mayoritas yang akan berkuasa bukan diinjak-injak hanya untuk mendapatkan jabatan semata.</w:t>
      </w:r>
    </w:p>
    <w:p w:rsidR="00F55575" w:rsidRPr="00505921"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Demokrasi di indonesia sekarang sudah mulai untuk mentolakbelakangi prinsip-prinsip demokrasi yang ada dimana menjunjun</w:t>
      </w:r>
      <w:r w:rsidR="00916441">
        <w:rPr>
          <w:rFonts w:ascii="Times New Roman" w:hAnsi="Times New Roman"/>
          <w:sz w:val="24"/>
          <w:szCs w:val="24"/>
          <w:shd w:val="clear" w:color="auto" w:fill="FFFFFF"/>
        </w:rPr>
        <w:t xml:space="preserve">g tinggi nilai-nilai dasar HAM seperti dalam </w:t>
      </w:r>
      <w:r w:rsidR="00916441" w:rsidRPr="00505921">
        <w:rPr>
          <w:rFonts w:ascii="Times New Roman" w:hAnsi="Times New Roman"/>
          <w:sz w:val="24"/>
          <w:szCs w:val="24"/>
          <w:shd w:val="clear" w:color="auto" w:fill="FFFFFF"/>
        </w:rPr>
        <w:t>UU tentang HAM yaitu UU No.39/1999 dalam pasal 2.</w:t>
      </w:r>
    </w:p>
    <w:p w:rsidR="00F55575" w:rsidRPr="00B7471C" w:rsidRDefault="00F55575" w:rsidP="00F55575">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lastRenderedPageBreak/>
        <w:t>Sekarang ini indonesia sedang dalam orde transisi demokrasi pancasila. Ada beberapa hal yang akan menjamin sukses atau tidaknya demokrasi pancasila di era reformasi ini. Antara lain adalah sebagai berikut</w:t>
      </w:r>
    </w:p>
    <w:p w:rsidR="00E27844" w:rsidRPr="00E27844" w:rsidRDefault="00E27844" w:rsidP="00F55575">
      <w:pPr>
        <w:pStyle w:val="ListParagraph"/>
        <w:numPr>
          <w:ilvl w:val="0"/>
          <w:numId w:val="3"/>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Komposisi elit politik yang hanya berfokus dan bersungguh-sungguh untuk mewakili rakyat dan tidak adanya sistem diktator komunitas</w:t>
      </w:r>
    </w:p>
    <w:p w:rsidR="00F55575" w:rsidRPr="00B7471C" w:rsidRDefault="00F55575" w:rsidP="00F55575">
      <w:pPr>
        <w:pStyle w:val="ListParagraph"/>
        <w:numPr>
          <w:ilvl w:val="0"/>
          <w:numId w:val="3"/>
        </w:numPr>
        <w:spacing w:line="360" w:lineRule="auto"/>
        <w:jc w:val="both"/>
        <w:rPr>
          <w:rFonts w:ascii="Times New Roman" w:hAnsi="Times New Roman" w:cs="Times New Roman"/>
          <w:sz w:val="24"/>
          <w:szCs w:val="24"/>
          <w:shd w:val="clear" w:color="auto" w:fill="FFFFFF"/>
        </w:rPr>
      </w:pPr>
      <w:r w:rsidRPr="003234B9">
        <w:rPr>
          <w:rFonts w:ascii="Times New Roman" w:hAnsi="Times New Roman" w:cs="Times New Roman"/>
          <w:sz w:val="24"/>
          <w:szCs w:val="24"/>
          <w:shd w:val="clear" w:color="auto" w:fill="FFFFFF"/>
        </w:rPr>
        <w:t>Desain institusi politik</w:t>
      </w:r>
      <w:r w:rsidRPr="00B7471C">
        <w:rPr>
          <w:rFonts w:ascii="Times New Roman" w:hAnsi="Times New Roman" w:cs="Times New Roman"/>
          <w:sz w:val="24"/>
          <w:szCs w:val="24"/>
          <w:shd w:val="clear" w:color="auto" w:fill="FFFFFF"/>
        </w:rPr>
        <w:t xml:space="preserve"> dimana disusun sedemikian rupa sehingga wakil-wakil rakyat yag dipilih benar-benar mewakili rakyat indonesia bukan mewakili partai, sehingga lebih mengutamakan kepentingan rakyat dalam setiap kebijakan yang dibuatnya. Institusi yang ada juga selalu mendukung perwujudan masyarakat masyarakat indonesia yang sejahtera.</w:t>
      </w:r>
    </w:p>
    <w:p w:rsidR="00F55575" w:rsidRPr="00B7471C" w:rsidRDefault="004139C0" w:rsidP="00F55575">
      <w:pPr>
        <w:pStyle w:val="ListParagraph"/>
        <w:numPr>
          <w:ilvl w:val="0"/>
          <w:numId w:val="3"/>
        </w:numPr>
        <w:spacing w:line="360" w:lineRule="auto"/>
        <w:jc w:val="both"/>
        <w:rPr>
          <w:rFonts w:ascii="Times New Roman" w:hAnsi="Times New Roman" w:cs="Times New Roman"/>
          <w:sz w:val="24"/>
          <w:szCs w:val="24"/>
          <w:shd w:val="clear" w:color="auto" w:fill="FFFFFF"/>
        </w:rPr>
      </w:pPr>
      <w:r w:rsidRPr="003234B9">
        <w:rPr>
          <w:rFonts w:ascii="Times New Roman" w:hAnsi="Times New Roman" w:cs="Times New Roman"/>
          <w:sz w:val="24"/>
          <w:szCs w:val="24"/>
          <w:shd w:val="clear" w:color="auto" w:fill="FFFFFF"/>
        </w:rPr>
        <w:t>Kultur</w:t>
      </w:r>
      <w:r w:rsidR="00F55575" w:rsidRPr="003234B9">
        <w:rPr>
          <w:rFonts w:ascii="Times New Roman" w:hAnsi="Times New Roman" w:cs="Times New Roman"/>
          <w:sz w:val="24"/>
          <w:szCs w:val="24"/>
          <w:shd w:val="clear" w:color="auto" w:fill="FFFFFF"/>
        </w:rPr>
        <w:t xml:space="preserve"> politik</w:t>
      </w:r>
      <w:r w:rsidR="00F55575" w:rsidRPr="00B7471C">
        <w:rPr>
          <w:rFonts w:ascii="Times New Roman" w:hAnsi="Times New Roman" w:cs="Times New Roman"/>
          <w:sz w:val="24"/>
          <w:szCs w:val="24"/>
          <w:shd w:val="clear" w:color="auto" w:fill="FFFFFF"/>
        </w:rPr>
        <w:t xml:space="preserve"> yang selalu mendahulukan kepentingan masyarakat bukan partai. Dengan begitu, maka demokrasi pancasila benar-benar mewujudkan masyarakat yang sejahtera dalam segala bidang.</w:t>
      </w:r>
    </w:p>
    <w:p w:rsidR="00F55575" w:rsidRPr="00B7471C" w:rsidRDefault="00F55575" w:rsidP="00F55575">
      <w:pPr>
        <w:pStyle w:val="ListParagraph"/>
        <w:numPr>
          <w:ilvl w:val="0"/>
          <w:numId w:val="3"/>
        </w:numPr>
        <w:spacing w:line="360" w:lineRule="auto"/>
        <w:jc w:val="both"/>
        <w:rPr>
          <w:rFonts w:ascii="Times New Roman" w:hAnsi="Times New Roman" w:cs="Times New Roman"/>
          <w:sz w:val="24"/>
          <w:szCs w:val="24"/>
          <w:shd w:val="clear" w:color="auto" w:fill="FFFFFF"/>
        </w:rPr>
      </w:pPr>
      <w:r w:rsidRPr="003234B9">
        <w:rPr>
          <w:rFonts w:ascii="Times New Roman" w:hAnsi="Times New Roman" w:cs="Times New Roman"/>
          <w:sz w:val="24"/>
          <w:szCs w:val="24"/>
          <w:shd w:val="clear" w:color="auto" w:fill="FFFFFF"/>
        </w:rPr>
        <w:t>Peranan masyarakat</w:t>
      </w:r>
      <w:r w:rsidR="004139C0" w:rsidRPr="003234B9">
        <w:rPr>
          <w:rFonts w:ascii="Times New Roman" w:hAnsi="Times New Roman" w:cs="Times New Roman"/>
          <w:sz w:val="24"/>
          <w:szCs w:val="24"/>
          <w:shd w:val="clear" w:color="auto" w:fill="FFFFFF"/>
        </w:rPr>
        <w:t xml:space="preserve"> madani</w:t>
      </w:r>
      <w:r w:rsidRPr="00B7471C">
        <w:rPr>
          <w:rFonts w:ascii="Times New Roman" w:hAnsi="Times New Roman" w:cs="Times New Roman"/>
          <w:sz w:val="24"/>
          <w:szCs w:val="24"/>
          <w:shd w:val="clear" w:color="auto" w:fill="FFFFFF"/>
        </w:rPr>
        <w:t xml:space="preserve"> yang aktif dalam memberikan anspirasi dalam pemilihan wakil-wakil rakyat serta melaksanakan hak dan kewajibannya secara selaras.. </w:t>
      </w:r>
    </w:p>
    <w:p w:rsidR="006E46A1" w:rsidRDefault="006E46A1" w:rsidP="00F55575">
      <w:pPr>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Jika keempat aspek tersebut diatas dapat terjalani, maka secara otomatis indonesia akan mendapatkan demokrasi pancasila-nya.</w:t>
      </w:r>
    </w:p>
    <w:p w:rsidR="00F55575" w:rsidRPr="00B7471C" w:rsidRDefault="006E46A1" w:rsidP="00F55575">
      <w:pPr>
        <w:spacing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Namun d</w:t>
      </w:r>
      <w:r w:rsidR="00F55575" w:rsidRPr="00B7471C">
        <w:rPr>
          <w:rFonts w:ascii="Times New Roman" w:hAnsi="Times New Roman"/>
          <w:sz w:val="24"/>
          <w:szCs w:val="24"/>
          <w:shd w:val="clear" w:color="auto" w:fill="FFFFFF"/>
        </w:rPr>
        <w:t xml:space="preserve">engan </w:t>
      </w:r>
      <w:r>
        <w:rPr>
          <w:rFonts w:ascii="Times New Roman" w:hAnsi="Times New Roman"/>
          <w:sz w:val="24"/>
          <w:szCs w:val="24"/>
          <w:shd w:val="clear" w:color="auto" w:fill="FFFFFF"/>
        </w:rPr>
        <w:t xml:space="preserve">ketidakpercayaan rakyat terhadap calon wakil rakyat, </w:t>
      </w:r>
      <w:r w:rsidR="00F55575" w:rsidRPr="00B7471C">
        <w:rPr>
          <w:rFonts w:ascii="Times New Roman" w:hAnsi="Times New Roman"/>
          <w:sz w:val="24"/>
          <w:szCs w:val="24"/>
          <w:shd w:val="clear" w:color="auto" w:fill="FFFFFF"/>
        </w:rPr>
        <w:t>wakil-wakil rakyat yang hanya mementingkan partai da</w:t>
      </w:r>
      <w:r w:rsidR="00CE096F">
        <w:rPr>
          <w:rFonts w:ascii="Times New Roman" w:hAnsi="Times New Roman"/>
          <w:sz w:val="24"/>
          <w:szCs w:val="24"/>
          <w:shd w:val="clear" w:color="auto" w:fill="FFFFFF"/>
        </w:rPr>
        <w:t>n kekuasan bukan rakyatnya,</w:t>
      </w:r>
      <w:r>
        <w:rPr>
          <w:rFonts w:ascii="Times New Roman" w:hAnsi="Times New Roman"/>
          <w:sz w:val="24"/>
          <w:szCs w:val="24"/>
          <w:shd w:val="clear" w:color="auto" w:fill="FFFFFF"/>
        </w:rPr>
        <w:t xml:space="preserve"> diktator komunitas,</w:t>
      </w:r>
      <w:r w:rsidR="00CE096F">
        <w:rPr>
          <w:rFonts w:ascii="Times New Roman" w:hAnsi="Times New Roman"/>
          <w:sz w:val="24"/>
          <w:szCs w:val="24"/>
          <w:shd w:val="clear" w:color="auto" w:fill="FFFFFF"/>
        </w:rPr>
        <w:t xml:space="preserve"> kecurangan-kecurangan yang </w:t>
      </w:r>
      <w:r w:rsidR="00E27844">
        <w:rPr>
          <w:rFonts w:ascii="Times New Roman" w:hAnsi="Times New Roman"/>
          <w:sz w:val="24"/>
          <w:szCs w:val="24"/>
          <w:shd w:val="clear" w:color="auto" w:fill="FFFFFF"/>
        </w:rPr>
        <w:t xml:space="preserve">terjadi dalam pemilu </w:t>
      </w:r>
      <w:r w:rsidR="00CE096F">
        <w:rPr>
          <w:rFonts w:ascii="Times New Roman" w:hAnsi="Times New Roman"/>
          <w:sz w:val="24"/>
          <w:szCs w:val="24"/>
          <w:shd w:val="clear" w:color="auto" w:fill="FFFFFF"/>
        </w:rPr>
        <w:t>seperti money politik, serangan senja, ancaman dan lain-lain,</w:t>
      </w:r>
      <w:r w:rsidR="00F55575" w:rsidRPr="00B7471C">
        <w:rPr>
          <w:rFonts w:ascii="Times New Roman" w:hAnsi="Times New Roman"/>
          <w:sz w:val="24"/>
          <w:szCs w:val="24"/>
          <w:shd w:val="clear" w:color="auto" w:fill="FFFFFF"/>
        </w:rPr>
        <w:t xml:space="preserve"> demokrasi pancasila yang indonesia impikan tidak akan pernah tercipta dan hanya menjadi mimpi belaka.</w:t>
      </w:r>
    </w:p>
    <w:p w:rsidR="00F55575" w:rsidRDefault="00F55575" w:rsidP="00792B13">
      <w:pPr>
        <w:spacing w:line="360" w:lineRule="auto"/>
        <w:ind w:firstLine="0"/>
        <w:jc w:val="center"/>
        <w:rPr>
          <w:rFonts w:ascii="Times New Roman" w:hAnsi="Times New Roman"/>
          <w:b/>
          <w:sz w:val="24"/>
          <w:szCs w:val="24"/>
        </w:rPr>
      </w:pPr>
    </w:p>
    <w:p w:rsidR="00792B13" w:rsidRDefault="00792B13" w:rsidP="00792B13">
      <w:pPr>
        <w:ind w:firstLine="0"/>
      </w:pPr>
    </w:p>
    <w:p w:rsidR="003234B9" w:rsidRDefault="003234B9" w:rsidP="00792B13">
      <w:pPr>
        <w:ind w:firstLine="0"/>
      </w:pPr>
    </w:p>
    <w:p w:rsidR="003234B9" w:rsidRDefault="003234B9" w:rsidP="00792B13">
      <w:pPr>
        <w:ind w:firstLine="0"/>
      </w:pPr>
    </w:p>
    <w:p w:rsidR="00F55575" w:rsidRDefault="00F55575" w:rsidP="00792B13">
      <w:pPr>
        <w:ind w:firstLine="0"/>
      </w:pPr>
    </w:p>
    <w:p w:rsidR="00F55575" w:rsidRDefault="00F55575" w:rsidP="00792B13">
      <w:pPr>
        <w:ind w:firstLine="0"/>
      </w:pPr>
    </w:p>
    <w:p w:rsidR="00F55575" w:rsidRDefault="00F55575" w:rsidP="00792B13">
      <w:pPr>
        <w:ind w:firstLine="0"/>
      </w:pPr>
    </w:p>
    <w:p w:rsidR="00F55575" w:rsidRDefault="00F55575" w:rsidP="00792B13">
      <w:pPr>
        <w:ind w:firstLine="0"/>
      </w:pPr>
    </w:p>
    <w:p w:rsidR="00F55575" w:rsidRDefault="00F55575" w:rsidP="00792B13">
      <w:pPr>
        <w:ind w:firstLine="0"/>
      </w:pPr>
    </w:p>
    <w:p w:rsidR="00F55575" w:rsidRDefault="00F55575" w:rsidP="00792B13">
      <w:pPr>
        <w:ind w:firstLine="0"/>
      </w:pPr>
    </w:p>
    <w:p w:rsidR="00D349EC" w:rsidRDefault="00D349EC" w:rsidP="00792B13">
      <w:pPr>
        <w:ind w:firstLine="0"/>
      </w:pPr>
    </w:p>
    <w:p w:rsidR="00A679BF" w:rsidRDefault="00A679BF" w:rsidP="00792B13">
      <w:pPr>
        <w:ind w:firstLine="0"/>
      </w:pPr>
    </w:p>
    <w:p w:rsidR="00A679BF" w:rsidRDefault="00A679BF" w:rsidP="00792B13">
      <w:pPr>
        <w:ind w:firstLine="0"/>
      </w:pPr>
    </w:p>
    <w:p w:rsidR="00F55575" w:rsidRPr="007D5954" w:rsidRDefault="00F55575" w:rsidP="00F55575">
      <w:pPr>
        <w:spacing w:line="360" w:lineRule="auto"/>
        <w:ind w:firstLine="0"/>
        <w:jc w:val="center"/>
        <w:rPr>
          <w:rFonts w:ascii="Times New Roman" w:hAnsi="Times New Roman"/>
        </w:rPr>
      </w:pPr>
      <w:r w:rsidRPr="007D5954">
        <w:rPr>
          <w:rFonts w:ascii="Times New Roman" w:hAnsi="Times New Roman"/>
        </w:rPr>
        <w:t>BAB I</w:t>
      </w:r>
      <w:r>
        <w:rPr>
          <w:rFonts w:ascii="Times New Roman" w:hAnsi="Times New Roman"/>
        </w:rPr>
        <w:t>V</w:t>
      </w:r>
    </w:p>
    <w:p w:rsidR="00F55575" w:rsidRDefault="00F55575" w:rsidP="00F55575">
      <w:pPr>
        <w:spacing w:line="360" w:lineRule="auto"/>
        <w:ind w:firstLine="0"/>
        <w:jc w:val="center"/>
        <w:rPr>
          <w:rFonts w:ascii="Times New Roman" w:hAnsi="Times New Roman"/>
          <w:b/>
          <w:sz w:val="24"/>
          <w:szCs w:val="24"/>
        </w:rPr>
      </w:pPr>
      <w:r>
        <w:rPr>
          <w:rFonts w:ascii="Times New Roman" w:hAnsi="Times New Roman"/>
          <w:b/>
          <w:sz w:val="24"/>
          <w:szCs w:val="24"/>
        </w:rPr>
        <w:t>SARAN DAN KESIMPULAN</w:t>
      </w:r>
    </w:p>
    <w:p w:rsidR="00F55575" w:rsidRDefault="00F55575" w:rsidP="00792B13">
      <w:pPr>
        <w:ind w:firstLine="0"/>
      </w:pPr>
    </w:p>
    <w:p w:rsidR="00F55575" w:rsidRDefault="00F55575" w:rsidP="00F55575">
      <w:pPr>
        <w:spacing w:line="360" w:lineRule="auto"/>
        <w:ind w:firstLine="0"/>
        <w:rPr>
          <w:rFonts w:ascii="Times New Roman" w:hAnsi="Times New Roman"/>
          <w:b/>
          <w:sz w:val="24"/>
          <w:szCs w:val="24"/>
        </w:rPr>
      </w:pPr>
      <w:r>
        <w:rPr>
          <w:rFonts w:ascii="Times New Roman" w:hAnsi="Times New Roman"/>
          <w:b/>
          <w:sz w:val="24"/>
          <w:szCs w:val="24"/>
        </w:rPr>
        <w:t>IV.1</w:t>
      </w:r>
      <w:r w:rsidRPr="00AB0401">
        <w:rPr>
          <w:rFonts w:ascii="Times New Roman" w:hAnsi="Times New Roman"/>
          <w:b/>
          <w:sz w:val="24"/>
          <w:szCs w:val="24"/>
        </w:rPr>
        <w:t xml:space="preserve"> </w:t>
      </w:r>
      <w:r w:rsidR="00D349EC">
        <w:rPr>
          <w:rFonts w:ascii="Times New Roman" w:hAnsi="Times New Roman"/>
          <w:b/>
          <w:sz w:val="24"/>
          <w:szCs w:val="24"/>
        </w:rPr>
        <w:t>Saran</w:t>
      </w:r>
    </w:p>
    <w:p w:rsidR="00D349EC" w:rsidRPr="00B7471C" w:rsidRDefault="00D349EC" w:rsidP="00D349EC">
      <w:pPr>
        <w:spacing w:line="360" w:lineRule="auto"/>
        <w:rPr>
          <w:rFonts w:ascii="Times New Roman" w:hAnsi="Times New Roman"/>
          <w:sz w:val="24"/>
          <w:szCs w:val="24"/>
          <w:shd w:val="clear" w:color="auto" w:fill="FFFFFF"/>
        </w:rPr>
      </w:pPr>
      <w:r w:rsidRPr="00B7471C">
        <w:rPr>
          <w:rFonts w:ascii="Times New Roman" w:hAnsi="Times New Roman"/>
          <w:sz w:val="24"/>
          <w:szCs w:val="24"/>
          <w:shd w:val="clear" w:color="auto" w:fill="FFFFFF"/>
        </w:rPr>
        <w:t xml:space="preserve">Indonesia tidak bisa membiarkan ini terjadi terus-menerus. Kecurangan ini akan terus tumbuh ke pemilu yang dari tingkat daerah bahkan hingga ke tingkat pemilihan presiden. Ini bisa kita hentikan dengan </w:t>
      </w:r>
      <w:r w:rsidR="004A1714">
        <w:rPr>
          <w:rFonts w:ascii="Times New Roman" w:hAnsi="Times New Roman"/>
          <w:sz w:val="24"/>
          <w:szCs w:val="24"/>
          <w:shd w:val="clear" w:color="auto" w:fill="FFFFFF"/>
        </w:rPr>
        <w:t xml:space="preserve">meng-improve </w:t>
      </w:r>
      <w:r w:rsidRPr="00B7471C">
        <w:rPr>
          <w:rFonts w:ascii="Times New Roman" w:hAnsi="Times New Roman"/>
          <w:sz w:val="24"/>
          <w:szCs w:val="24"/>
          <w:shd w:val="clear" w:color="auto" w:fill="FFFFFF"/>
        </w:rPr>
        <w:t xml:space="preserve">“EPR” singkatan dari “Education, Public awareness dan Regulation”.  </w:t>
      </w:r>
    </w:p>
    <w:p w:rsidR="00D349EC" w:rsidRDefault="00D349EC" w:rsidP="00D349EC">
      <w:pPr>
        <w:spacing w:line="360" w:lineRule="auto"/>
        <w:ind w:firstLine="0"/>
        <w:rPr>
          <w:rFonts w:ascii="Times New Roman" w:hAnsi="Times New Roman"/>
          <w:b/>
          <w:sz w:val="24"/>
          <w:szCs w:val="24"/>
        </w:rPr>
      </w:pPr>
      <w:r w:rsidRPr="00B7471C">
        <w:rPr>
          <w:rFonts w:ascii="Times New Roman" w:hAnsi="Times New Roman"/>
          <w:sz w:val="24"/>
          <w:szCs w:val="24"/>
          <w:shd w:val="clear" w:color="auto" w:fill="FFFFFF"/>
        </w:rPr>
        <w:t>Pertama, tingkatkan education masyarakat agar masyarakat dapa memilih wakil-wakil rakyat benar-benar mewakili rakyat bukan hanya bualan belaka, lalu ciptakan Public awareness agar masyarakat mengetahui apa yang terjadi dalam pemilu sekarang ini dan dapat mengantisipasi kecurangan-kecurangan yang akan terjadi ,dan terakhir adalah memperkuat Regulation atau peraturan-peraturan yang berkaitan dengan pemilu yang sudah ada. ERP adalah solusi yang sangat simpel</w:t>
      </w:r>
      <w:r>
        <w:rPr>
          <w:rFonts w:ascii="Times New Roman" w:hAnsi="Times New Roman"/>
          <w:sz w:val="24"/>
          <w:szCs w:val="24"/>
          <w:shd w:val="clear" w:color="auto" w:fill="FFFFFF"/>
        </w:rPr>
        <w:t xml:space="preserve"> dan mendasar</w:t>
      </w:r>
      <w:r w:rsidRPr="00B7471C">
        <w:rPr>
          <w:rFonts w:ascii="Times New Roman" w:hAnsi="Times New Roman"/>
          <w:sz w:val="24"/>
          <w:szCs w:val="24"/>
          <w:shd w:val="clear" w:color="auto" w:fill="FFFFFF"/>
        </w:rPr>
        <w:t xml:space="preserve"> namun tidak mudah karena semua subjek yang ada termasuk masyarakat yang percaya pada pemerintahnya dan pemerintah yang dapat dipercaya harus bersatu untuk mempersatukan  indonesia ini</w:t>
      </w:r>
    </w:p>
    <w:p w:rsidR="00F55575" w:rsidRDefault="00F55575" w:rsidP="00792B13">
      <w:pPr>
        <w:ind w:firstLine="0"/>
      </w:pPr>
    </w:p>
    <w:p w:rsidR="00F55575" w:rsidRPr="00D349EC" w:rsidRDefault="00F55575" w:rsidP="00D349EC">
      <w:pPr>
        <w:spacing w:line="360" w:lineRule="auto"/>
        <w:ind w:firstLine="0"/>
        <w:rPr>
          <w:rFonts w:ascii="Times New Roman" w:hAnsi="Times New Roman"/>
          <w:b/>
          <w:sz w:val="24"/>
          <w:szCs w:val="24"/>
        </w:rPr>
      </w:pPr>
      <w:r>
        <w:rPr>
          <w:rFonts w:ascii="Times New Roman" w:hAnsi="Times New Roman"/>
          <w:b/>
          <w:sz w:val="24"/>
          <w:szCs w:val="24"/>
        </w:rPr>
        <w:t xml:space="preserve">IV.2 </w:t>
      </w:r>
      <w:r w:rsidR="00D349EC">
        <w:rPr>
          <w:rFonts w:ascii="Times New Roman" w:hAnsi="Times New Roman"/>
          <w:b/>
          <w:sz w:val="24"/>
          <w:szCs w:val="24"/>
        </w:rPr>
        <w:t>Kesimpulan</w:t>
      </w:r>
    </w:p>
    <w:p w:rsidR="00D349EC" w:rsidRPr="00B7471C" w:rsidRDefault="00D349EC" w:rsidP="00D349EC">
      <w:pPr>
        <w:spacing w:line="360" w:lineRule="auto"/>
        <w:rPr>
          <w:rFonts w:ascii="Times New Roman" w:hAnsi="Times New Roman"/>
          <w:sz w:val="24"/>
          <w:szCs w:val="24"/>
        </w:rPr>
      </w:pPr>
      <w:r>
        <w:rPr>
          <w:rFonts w:ascii="Times New Roman" w:hAnsi="Times New Roman"/>
          <w:sz w:val="24"/>
          <w:szCs w:val="24"/>
        </w:rPr>
        <w:t>Kecurangan pilkada yang terjadi di aceh yang baru-baru diselenggarakan adalah cerminan dari pemilu dan keadaan demokrasi indonesia. Dengan melanggar pasal-pasal tentang pemilu dan HAM mengambarkan bahwa pemilu sekarang bertolakbelakang dengan prinsip-prinsip demokrasi yang ada dan dengan pelanggaran inilah demokrasi pancasila yang indonesia impikan semakin menjauh dari kenyataan. Dan untuk meperbaiki hal ini kita memulai dengan hal yang sangat simple dan mendasar agar indonesia dapat menjadi negara demokrasi yang selalu di idam-idamkan.</w:t>
      </w:r>
    </w:p>
    <w:p w:rsidR="00F55575" w:rsidRDefault="00F55575" w:rsidP="00F55575">
      <w:pPr>
        <w:spacing w:line="360" w:lineRule="auto"/>
        <w:ind w:firstLine="0"/>
      </w:pPr>
    </w:p>
    <w:p w:rsidR="00A23CAC" w:rsidRDefault="00A23CAC" w:rsidP="00F55575">
      <w:pPr>
        <w:spacing w:line="360" w:lineRule="auto"/>
        <w:ind w:firstLine="0"/>
      </w:pPr>
    </w:p>
    <w:p w:rsidR="00A23CAC" w:rsidRDefault="00A23CAC" w:rsidP="00F55575">
      <w:pPr>
        <w:spacing w:line="360" w:lineRule="auto"/>
        <w:ind w:firstLine="0"/>
      </w:pPr>
    </w:p>
    <w:p w:rsidR="00A23CAC" w:rsidRDefault="00A23CAC" w:rsidP="00F55575">
      <w:pPr>
        <w:spacing w:line="360" w:lineRule="auto"/>
        <w:ind w:firstLine="0"/>
      </w:pPr>
    </w:p>
    <w:p w:rsidR="00A23CAC" w:rsidRDefault="00A23CAC" w:rsidP="00F55575">
      <w:pPr>
        <w:spacing w:line="360" w:lineRule="auto"/>
        <w:ind w:firstLine="0"/>
      </w:pPr>
    </w:p>
    <w:p w:rsidR="00A23CAC" w:rsidRDefault="00A23CAC" w:rsidP="00F55575">
      <w:pPr>
        <w:spacing w:line="360" w:lineRule="auto"/>
        <w:ind w:firstLine="0"/>
      </w:pPr>
    </w:p>
    <w:p w:rsidR="00A23CAC" w:rsidRDefault="00A23CAC" w:rsidP="004024D6">
      <w:pPr>
        <w:ind w:firstLine="0"/>
        <w:jc w:val="center"/>
        <w:rPr>
          <w:rFonts w:ascii="Times New Roman" w:hAnsi="Times New Roman"/>
          <w:b/>
          <w:sz w:val="24"/>
          <w:szCs w:val="24"/>
        </w:rPr>
      </w:pPr>
      <w:r>
        <w:rPr>
          <w:rFonts w:ascii="Times New Roman" w:hAnsi="Times New Roman"/>
          <w:b/>
          <w:sz w:val="24"/>
          <w:szCs w:val="24"/>
        </w:rPr>
        <w:lastRenderedPageBreak/>
        <w:t>DAFTAR PUSTAKA</w:t>
      </w:r>
    </w:p>
    <w:p w:rsidR="00A23CAC" w:rsidRDefault="00A23CAC" w:rsidP="00A23CAC">
      <w:pPr>
        <w:jc w:val="center"/>
        <w:rPr>
          <w:rFonts w:ascii="Times New Roman" w:hAnsi="Times New Roman"/>
          <w:b/>
          <w:sz w:val="24"/>
          <w:szCs w:val="24"/>
        </w:rPr>
      </w:pPr>
    </w:p>
    <w:p w:rsidR="00A23CAC" w:rsidRDefault="00A23CAC" w:rsidP="00A23CAC">
      <w:pPr>
        <w:jc w:val="center"/>
        <w:rPr>
          <w:rFonts w:ascii="Times New Roman" w:hAnsi="Times New Roman"/>
          <w:b/>
          <w:sz w:val="24"/>
          <w:szCs w:val="24"/>
        </w:rPr>
      </w:pPr>
    </w:p>
    <w:p w:rsidR="00A23CAC" w:rsidRPr="00045EE3" w:rsidRDefault="00A23CAC" w:rsidP="002B1B7E">
      <w:pPr>
        <w:rPr>
          <w:sz w:val="24"/>
          <w:szCs w:val="24"/>
        </w:rPr>
      </w:pPr>
      <w:r>
        <w:rPr>
          <w:sz w:val="24"/>
          <w:szCs w:val="24"/>
        </w:rPr>
        <w:t>Waspada Online</w:t>
      </w:r>
      <w:r w:rsidRPr="00045EE3">
        <w:rPr>
          <w:sz w:val="24"/>
          <w:szCs w:val="24"/>
        </w:rPr>
        <w:t xml:space="preserve">. </w:t>
      </w:r>
      <w:r w:rsidRPr="00A23CAC">
        <w:rPr>
          <w:sz w:val="24"/>
          <w:szCs w:val="24"/>
        </w:rPr>
        <w:t>“</w:t>
      </w:r>
      <w:hyperlink r:id="rId9" w:history="1">
        <w:r w:rsidRPr="00A23CAC">
          <w:rPr>
            <w:rStyle w:val="Hyperlink"/>
            <w:rFonts w:asciiTheme="minorHAnsi" w:hAnsiTheme="minorHAnsi" w:cstheme="minorHAnsi"/>
            <w:i/>
            <w:color w:val="auto"/>
            <w:sz w:val="24"/>
            <w:szCs w:val="24"/>
            <w:u w:val="none"/>
            <w:bdr w:val="none" w:sz="0" w:space="0" w:color="auto" w:frame="1"/>
            <w:shd w:val="clear" w:color="auto" w:fill="FFFFFF"/>
          </w:rPr>
          <w:t>Panwaslu sudah terima kecurangan Pilkada Aceh</w:t>
        </w:r>
      </w:hyperlink>
      <w:r w:rsidRPr="00A23CAC">
        <w:rPr>
          <w:rFonts w:asciiTheme="minorHAnsi" w:hAnsiTheme="minorHAnsi" w:cstheme="minorHAnsi"/>
          <w:sz w:val="24"/>
          <w:szCs w:val="24"/>
        </w:rPr>
        <w:t>”</w:t>
      </w:r>
      <w:r w:rsidRPr="00A23CAC">
        <w:rPr>
          <w:sz w:val="24"/>
          <w:szCs w:val="24"/>
        </w:rPr>
        <w:t>,</w:t>
      </w:r>
      <w:r w:rsidRPr="00045EE3">
        <w:rPr>
          <w:sz w:val="24"/>
          <w:szCs w:val="24"/>
        </w:rPr>
        <w:t xml:space="preserve"> </w:t>
      </w:r>
      <w:hyperlink r:id="rId10" w:history="1">
        <w:r>
          <w:rPr>
            <w:rStyle w:val="Hyperlink"/>
          </w:rPr>
          <w:t>http://www.waspada.co.id/index.php?option=com_content&amp;view=article&amp;id=241628:panwaslu-sudah-terima-kecurangan-pilkada-aceh&amp;catid=17:politik&amp;Itemid=30</w:t>
        </w:r>
      </w:hyperlink>
      <w:r>
        <w:rPr>
          <w:rFonts w:ascii="Arial" w:hAnsi="Arial" w:cs="Arial"/>
          <w:color w:val="333333"/>
          <w:sz w:val="21"/>
          <w:szCs w:val="21"/>
          <w:shd w:val="clear" w:color="auto" w:fill="FFFFFF"/>
        </w:rPr>
        <w:t>,</w:t>
      </w:r>
      <w:r w:rsidRPr="00045EE3">
        <w:rPr>
          <w:sz w:val="24"/>
          <w:szCs w:val="24"/>
        </w:rPr>
        <w:t xml:space="preserve"> </w:t>
      </w:r>
      <w:r w:rsidRPr="00A23CAC">
        <w:rPr>
          <w:rFonts w:asciiTheme="minorHAnsi" w:hAnsiTheme="minorHAnsi" w:cstheme="minorHAnsi"/>
          <w:sz w:val="24"/>
          <w:szCs w:val="24"/>
        </w:rPr>
        <w:t xml:space="preserve">(akses </w:t>
      </w:r>
      <w:r w:rsidRPr="00A23CAC">
        <w:rPr>
          <w:rFonts w:asciiTheme="minorHAnsi" w:hAnsiTheme="minorHAnsi" w:cstheme="minorHAnsi"/>
          <w:color w:val="333333"/>
          <w:sz w:val="24"/>
          <w:szCs w:val="24"/>
          <w:shd w:val="clear" w:color="auto" w:fill="FFFFFF"/>
        </w:rPr>
        <w:t>24 May 2012</w:t>
      </w:r>
      <w:r w:rsidRPr="00A23CAC">
        <w:rPr>
          <w:rFonts w:asciiTheme="minorHAnsi" w:hAnsiTheme="minorHAnsi" w:cstheme="minorHAnsi"/>
          <w:sz w:val="24"/>
          <w:szCs w:val="24"/>
        </w:rPr>
        <w:t>)</w:t>
      </w:r>
    </w:p>
    <w:p w:rsidR="00A23CAC" w:rsidRDefault="00A23CAC" w:rsidP="002B1B7E">
      <w:pPr>
        <w:rPr>
          <w:sz w:val="24"/>
          <w:szCs w:val="24"/>
        </w:rPr>
      </w:pPr>
    </w:p>
    <w:p w:rsidR="00A23CAC" w:rsidRDefault="00A23CAC" w:rsidP="002B1B7E">
      <w:pPr>
        <w:rPr>
          <w:rFonts w:cstheme="minorHAnsi"/>
          <w:sz w:val="24"/>
          <w:szCs w:val="24"/>
        </w:rPr>
      </w:pPr>
      <w:r>
        <w:rPr>
          <w:sz w:val="24"/>
          <w:szCs w:val="24"/>
        </w:rPr>
        <w:t>Wadrianto, Glori K.</w:t>
      </w:r>
      <w:r w:rsidR="002B1B7E">
        <w:rPr>
          <w:sz w:val="24"/>
          <w:szCs w:val="24"/>
        </w:rPr>
        <w:t xml:space="preserve">, </w:t>
      </w:r>
      <w:r w:rsidRPr="00045EE3">
        <w:rPr>
          <w:sz w:val="24"/>
          <w:szCs w:val="24"/>
        </w:rPr>
        <w:t>“</w:t>
      </w:r>
      <w:r w:rsidRPr="00A23CAC">
        <w:rPr>
          <w:i/>
          <w:sz w:val="24"/>
          <w:szCs w:val="24"/>
        </w:rPr>
        <w:t xml:space="preserve">Irwandi </w:t>
      </w:r>
      <w:r w:rsidRPr="00A23CAC">
        <w:rPr>
          <w:rFonts w:asciiTheme="minorHAnsi" w:hAnsiTheme="minorHAnsi" w:cstheme="minorHAnsi"/>
          <w:i/>
          <w:color w:val="333333"/>
          <w:spacing w:val="-15"/>
          <w:sz w:val="24"/>
          <w:szCs w:val="24"/>
          <w:shd w:val="clear" w:color="auto" w:fill="FFFFFF"/>
        </w:rPr>
        <w:t>Yusuf: Partai Aceh Curang!</w:t>
      </w:r>
      <w:r w:rsidRPr="00A23CAC">
        <w:rPr>
          <w:rFonts w:asciiTheme="minorHAnsi" w:hAnsiTheme="minorHAnsi" w:cstheme="minorHAnsi"/>
          <w:sz w:val="24"/>
          <w:szCs w:val="24"/>
        </w:rPr>
        <w:t>”</w:t>
      </w:r>
      <w:r>
        <w:rPr>
          <w:rFonts w:asciiTheme="minorHAnsi" w:hAnsiTheme="minorHAnsi" w:cstheme="minorHAnsi"/>
          <w:sz w:val="24"/>
          <w:szCs w:val="24"/>
        </w:rPr>
        <w:t xml:space="preserve">, </w:t>
      </w:r>
      <w:hyperlink r:id="rId11" w:history="1">
        <w:r w:rsidR="002B1B7E" w:rsidRPr="00566190">
          <w:rPr>
            <w:rStyle w:val="Hyperlink"/>
          </w:rPr>
          <w:t>http://regional.kompas.com/ read/2012/04/10/07044636/Irwandi.Yusuf.Partai.Aceh.Curang</w:t>
        </w:r>
      </w:hyperlink>
      <w:r w:rsidRPr="00045EE3">
        <w:rPr>
          <w:sz w:val="24"/>
          <w:szCs w:val="24"/>
        </w:rPr>
        <w:t xml:space="preserve"> </w:t>
      </w:r>
      <w:r w:rsidRPr="00045EE3">
        <w:rPr>
          <w:rFonts w:cstheme="minorHAnsi"/>
          <w:sz w:val="24"/>
          <w:szCs w:val="24"/>
        </w:rPr>
        <w:t xml:space="preserve">(akses </w:t>
      </w:r>
      <w:r>
        <w:rPr>
          <w:rFonts w:cstheme="minorHAnsi"/>
          <w:sz w:val="24"/>
          <w:szCs w:val="24"/>
        </w:rPr>
        <w:t>24 May</w:t>
      </w:r>
      <w:r w:rsidRPr="00045EE3">
        <w:rPr>
          <w:rFonts w:cstheme="minorHAnsi"/>
          <w:sz w:val="24"/>
          <w:szCs w:val="24"/>
        </w:rPr>
        <w:t xml:space="preserve"> 2012)</w:t>
      </w:r>
    </w:p>
    <w:p w:rsidR="00A23CAC" w:rsidRDefault="00A23CAC" w:rsidP="002B1B7E">
      <w:pPr>
        <w:rPr>
          <w:sz w:val="24"/>
          <w:szCs w:val="24"/>
        </w:rPr>
      </w:pPr>
    </w:p>
    <w:p w:rsidR="00A23CAC" w:rsidRDefault="00EF0E16" w:rsidP="002B1B7E">
      <w:pPr>
        <w:rPr>
          <w:sz w:val="24"/>
          <w:szCs w:val="24"/>
        </w:rPr>
      </w:pPr>
      <w:r w:rsidRPr="00EF0E16">
        <w:rPr>
          <w:sz w:val="24"/>
          <w:szCs w:val="24"/>
        </w:rPr>
        <w:t xml:space="preserve">Yasni, SedanaWati (2010). </w:t>
      </w:r>
      <w:r w:rsidRPr="00EF0E16">
        <w:rPr>
          <w:i/>
          <w:sz w:val="24"/>
          <w:szCs w:val="24"/>
        </w:rPr>
        <w:t>Citizenship</w:t>
      </w:r>
      <w:r w:rsidRPr="00EF0E16">
        <w:rPr>
          <w:sz w:val="24"/>
          <w:szCs w:val="24"/>
        </w:rPr>
        <w:t>. Bogor : Perpuatakaan Nasional : Katalog dalam terbitan.</w:t>
      </w:r>
    </w:p>
    <w:p w:rsidR="00EF0E16" w:rsidRPr="00EF0E16" w:rsidRDefault="00EF0E16" w:rsidP="002B1B7E">
      <w:pPr>
        <w:rPr>
          <w:sz w:val="24"/>
          <w:szCs w:val="24"/>
        </w:rPr>
      </w:pPr>
    </w:p>
    <w:p w:rsidR="00EF0E16" w:rsidRPr="00EF0E16" w:rsidRDefault="00EF0E16" w:rsidP="002B1B7E">
      <w:pPr>
        <w:rPr>
          <w:sz w:val="24"/>
          <w:szCs w:val="24"/>
        </w:rPr>
      </w:pPr>
      <w:r w:rsidRPr="00EF0E16">
        <w:rPr>
          <w:sz w:val="24"/>
          <w:szCs w:val="24"/>
        </w:rPr>
        <w:t xml:space="preserve">Abdullah, Rozali (2009). </w:t>
      </w:r>
      <w:r w:rsidRPr="00EF0E16">
        <w:rPr>
          <w:i/>
          <w:sz w:val="24"/>
          <w:szCs w:val="24"/>
        </w:rPr>
        <w:t xml:space="preserve">Mewujudkan Pemilu Yang Lebih Berkualitas (Pemilu Legislatif). </w:t>
      </w:r>
      <w:r w:rsidRPr="00EF0E16">
        <w:rPr>
          <w:sz w:val="24"/>
          <w:szCs w:val="24"/>
        </w:rPr>
        <w:t>Jakarta : PT Raja Grafindo Persada.</w:t>
      </w:r>
    </w:p>
    <w:p w:rsidR="00EF0E16" w:rsidRDefault="00EF0E16" w:rsidP="002B1B7E">
      <w:pPr>
        <w:rPr>
          <w:sz w:val="24"/>
          <w:szCs w:val="24"/>
        </w:rPr>
      </w:pPr>
    </w:p>
    <w:p w:rsidR="00EF0E16" w:rsidRPr="00EF0E16" w:rsidRDefault="00EF0E16" w:rsidP="002B1B7E">
      <w:pPr>
        <w:rPr>
          <w:sz w:val="24"/>
          <w:szCs w:val="24"/>
        </w:rPr>
      </w:pPr>
      <w:r w:rsidRPr="00EF0E16">
        <w:rPr>
          <w:sz w:val="24"/>
          <w:szCs w:val="24"/>
        </w:rPr>
        <w:t xml:space="preserve">El-Muhtaj, Madda &amp; M. Hum (2009). </w:t>
      </w:r>
      <w:r w:rsidRPr="00EF0E16">
        <w:rPr>
          <w:i/>
          <w:sz w:val="24"/>
          <w:szCs w:val="24"/>
        </w:rPr>
        <w:t xml:space="preserve">Hak Asasi Manusia dalam Konstitusi Indonesia dari UUD 1945 sampai dengan amandemen UUD 1945 Tahun 2002. </w:t>
      </w:r>
      <w:r w:rsidRPr="00EF0E16">
        <w:rPr>
          <w:sz w:val="24"/>
          <w:szCs w:val="24"/>
        </w:rPr>
        <w:t>Jakarta : Kacana Prenada Media Group.</w:t>
      </w:r>
    </w:p>
    <w:p w:rsidR="00EF0E16" w:rsidRPr="00EF0E16" w:rsidRDefault="00D74696" w:rsidP="002B1B7E">
      <w:pPr>
        <w:rPr>
          <w:sz w:val="24"/>
          <w:szCs w:val="24"/>
        </w:rPr>
      </w:pPr>
      <w:r>
        <w:rPr>
          <w:sz w:val="24"/>
          <w:szCs w:val="24"/>
        </w:rPr>
        <w:t>Redaksi / penyunting: Ncha. UUD ’45 &amp; Perubahaannya. Yogyakarta : Gradian Mediatama.</w:t>
      </w:r>
    </w:p>
    <w:p w:rsidR="00A23CAC" w:rsidRPr="00EF0E16" w:rsidRDefault="00A23CAC" w:rsidP="002B1B7E">
      <w:pPr>
        <w:pStyle w:val="FootnoteText"/>
        <w:spacing w:line="276" w:lineRule="auto"/>
        <w:rPr>
          <w:sz w:val="24"/>
          <w:szCs w:val="24"/>
        </w:rPr>
      </w:pPr>
    </w:p>
    <w:sectPr w:rsidR="00A23CAC" w:rsidRPr="00EF0E16" w:rsidSect="007D59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C0" w:rsidRDefault="004517C0" w:rsidP="007D5954">
      <w:pPr>
        <w:spacing w:line="240" w:lineRule="auto"/>
      </w:pPr>
      <w:r>
        <w:separator/>
      </w:r>
    </w:p>
  </w:endnote>
  <w:endnote w:type="continuationSeparator" w:id="1">
    <w:p w:rsidR="004517C0" w:rsidRDefault="004517C0" w:rsidP="007D59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F" w:rsidRDefault="00A67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F" w:rsidRDefault="00A67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F" w:rsidRDefault="00A67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C0" w:rsidRDefault="004517C0" w:rsidP="007D5954">
      <w:pPr>
        <w:spacing w:line="240" w:lineRule="auto"/>
      </w:pPr>
      <w:r>
        <w:separator/>
      </w:r>
    </w:p>
  </w:footnote>
  <w:footnote w:type="continuationSeparator" w:id="1">
    <w:p w:rsidR="004517C0" w:rsidRDefault="004517C0" w:rsidP="007D5954">
      <w:pPr>
        <w:spacing w:line="240" w:lineRule="auto"/>
      </w:pPr>
      <w:r>
        <w:continuationSeparator/>
      </w:r>
    </w:p>
  </w:footnote>
  <w:footnote w:id="2">
    <w:p w:rsidR="007D3A10" w:rsidRDefault="007D3A10">
      <w:pPr>
        <w:pStyle w:val="FootnoteText"/>
      </w:pPr>
      <w:r>
        <w:rPr>
          <w:rStyle w:val="FootnoteReference"/>
        </w:rPr>
        <w:footnoteRef/>
      </w:r>
      <w:r w:rsidR="00AE6CC0" w:rsidRPr="00AE6CC0">
        <w:rPr>
          <w:rFonts w:ascii="Arial" w:hAnsi="Arial" w:cs="Arial"/>
          <w:color w:val="333333"/>
          <w:sz w:val="18"/>
          <w:szCs w:val="18"/>
          <w:shd w:val="clear" w:color="auto" w:fill="FFFFFF"/>
        </w:rPr>
        <w:t>Waspada online</w:t>
      </w:r>
      <w:r>
        <w:rPr>
          <w:rFonts w:ascii="Arial" w:hAnsi="Arial" w:cs="Arial"/>
          <w:color w:val="333333"/>
          <w:sz w:val="21"/>
          <w:szCs w:val="21"/>
          <w:shd w:val="clear" w:color="auto" w:fill="FFFFFF"/>
        </w:rPr>
        <w:t>, “</w:t>
      </w:r>
      <w:hyperlink r:id="rId1" w:history="1">
        <w:r w:rsidRPr="00AE6CC0">
          <w:rPr>
            <w:rStyle w:val="Hyperlink"/>
            <w:rFonts w:ascii="Arial" w:hAnsi="Arial" w:cs="Arial"/>
            <w:i/>
            <w:color w:val="auto"/>
            <w:sz w:val="18"/>
            <w:szCs w:val="18"/>
            <w:u w:val="none"/>
            <w:bdr w:val="none" w:sz="0" w:space="0" w:color="auto" w:frame="1"/>
            <w:shd w:val="clear" w:color="auto" w:fill="FFFFFF"/>
          </w:rPr>
          <w:t>Panwaslu sudah terima kecurangan Pilkada Aceh</w:t>
        </w:r>
      </w:hyperlink>
      <w:r>
        <w:rPr>
          <w:rFonts w:ascii="Arial" w:hAnsi="Arial" w:cs="Arial"/>
          <w:color w:val="333333"/>
          <w:sz w:val="21"/>
          <w:szCs w:val="21"/>
          <w:shd w:val="clear" w:color="auto" w:fill="FFFFFF"/>
        </w:rPr>
        <w:t xml:space="preserve">”, </w:t>
      </w:r>
      <w:r w:rsidRPr="007D3A10">
        <w:rPr>
          <w:rFonts w:ascii="Arial" w:hAnsi="Arial" w:cs="Arial"/>
          <w:color w:val="333333"/>
          <w:sz w:val="18"/>
          <w:szCs w:val="18"/>
          <w:shd w:val="clear" w:color="auto" w:fill="FFFFFF"/>
        </w:rPr>
        <w:t>Waspada Online, diakses dari</w:t>
      </w:r>
      <w:r>
        <w:rPr>
          <w:rFonts w:ascii="Arial" w:hAnsi="Arial" w:cs="Arial"/>
          <w:color w:val="333333"/>
          <w:sz w:val="21"/>
          <w:szCs w:val="21"/>
          <w:shd w:val="clear" w:color="auto" w:fill="FFFFFF"/>
        </w:rPr>
        <w:t xml:space="preserve"> </w:t>
      </w:r>
      <w:hyperlink r:id="rId2" w:history="1">
        <w:r>
          <w:rPr>
            <w:rStyle w:val="Hyperlink"/>
          </w:rPr>
          <w:t>http://www.waspada.co.id/index.php?option=com_content&amp;view=article&amp;id=241628:panwaslu-sudah-terima-kecurangan-pilkada-aceh&amp;catid=17:politik&amp;Itemid=30</w:t>
        </w:r>
      </w:hyperlink>
      <w:r>
        <w:rPr>
          <w:rFonts w:ascii="Arial" w:hAnsi="Arial" w:cs="Arial"/>
          <w:color w:val="333333"/>
          <w:sz w:val="21"/>
          <w:szCs w:val="21"/>
          <w:shd w:val="clear" w:color="auto" w:fill="FFFFFF"/>
        </w:rPr>
        <w:t xml:space="preserve">, </w:t>
      </w:r>
      <w:r w:rsidRPr="00AE6CC0">
        <w:rPr>
          <w:rFonts w:ascii="Arial" w:hAnsi="Arial" w:cs="Arial"/>
          <w:color w:val="333333"/>
          <w:sz w:val="18"/>
          <w:szCs w:val="18"/>
          <w:shd w:val="clear" w:color="auto" w:fill="FFFFFF"/>
        </w:rPr>
        <w:t>pada tanggal 24 May 2012 pukul 11.30</w:t>
      </w:r>
    </w:p>
  </w:footnote>
  <w:footnote w:id="3">
    <w:p w:rsidR="00AE6CC0" w:rsidRPr="00AE6CC0" w:rsidRDefault="00AE6CC0">
      <w:pPr>
        <w:pStyle w:val="FootnoteText"/>
        <w:rPr>
          <w:sz w:val="18"/>
          <w:szCs w:val="18"/>
        </w:rPr>
      </w:pPr>
      <w:r>
        <w:rPr>
          <w:rStyle w:val="FootnoteReference"/>
        </w:rPr>
        <w:footnoteRef/>
      </w:r>
      <w:r w:rsidR="002C0B30">
        <w:t xml:space="preserve"> </w:t>
      </w:r>
      <w:r w:rsidRPr="00AE6CC0">
        <w:rPr>
          <w:rFonts w:ascii="Arial" w:hAnsi="Arial" w:cs="Arial"/>
          <w:color w:val="333333"/>
          <w:sz w:val="18"/>
          <w:szCs w:val="18"/>
          <w:shd w:val="clear" w:color="auto" w:fill="FFFFFF"/>
        </w:rPr>
        <w:t>Glori K. Wadrianto, “</w:t>
      </w:r>
      <w:r w:rsidRPr="00AE6CC0">
        <w:rPr>
          <w:rFonts w:ascii="Arial" w:hAnsi="Arial" w:cs="Arial"/>
          <w:i/>
          <w:color w:val="333333"/>
          <w:spacing w:val="-15"/>
          <w:sz w:val="18"/>
          <w:szCs w:val="18"/>
          <w:shd w:val="clear" w:color="auto" w:fill="FFFFFF"/>
        </w:rPr>
        <w:t>Irwandi Yusuf: Partai Aceh Curang!</w:t>
      </w:r>
      <w:r w:rsidRPr="00AE6CC0">
        <w:rPr>
          <w:rFonts w:ascii="Arial" w:hAnsi="Arial" w:cs="Arial"/>
          <w:color w:val="333333"/>
          <w:sz w:val="18"/>
          <w:szCs w:val="18"/>
          <w:shd w:val="clear" w:color="auto" w:fill="FFFFFF"/>
        </w:rPr>
        <w:t>”, Kompas.com, diakses dari</w:t>
      </w:r>
      <w:r>
        <w:rPr>
          <w:rFonts w:ascii="Arial" w:hAnsi="Arial" w:cs="Arial"/>
          <w:color w:val="333333"/>
          <w:sz w:val="21"/>
          <w:szCs w:val="21"/>
          <w:shd w:val="clear" w:color="auto" w:fill="FFFFFF"/>
        </w:rPr>
        <w:t xml:space="preserve"> </w:t>
      </w:r>
      <w:hyperlink r:id="rId3" w:history="1">
        <w:r>
          <w:rPr>
            <w:rStyle w:val="Hyperlink"/>
          </w:rPr>
          <w:t>http://regional.kompas.com/read/2012/04/10/07044636/Irwandi.Yusuf.Partai.Aceh.Curang</w:t>
        </w:r>
      </w:hyperlink>
      <w:r>
        <w:rPr>
          <w:rFonts w:ascii="Arial" w:hAnsi="Arial" w:cs="Arial"/>
          <w:color w:val="333333"/>
          <w:sz w:val="21"/>
          <w:szCs w:val="21"/>
          <w:shd w:val="clear" w:color="auto" w:fill="FFFFFF"/>
        </w:rPr>
        <w:t xml:space="preserve">, </w:t>
      </w:r>
      <w:r w:rsidRPr="00AE6CC0">
        <w:rPr>
          <w:rFonts w:ascii="Arial" w:hAnsi="Arial" w:cs="Arial"/>
          <w:color w:val="333333"/>
          <w:sz w:val="18"/>
          <w:szCs w:val="18"/>
          <w:shd w:val="clear" w:color="auto" w:fill="FFFFFF"/>
        </w:rPr>
        <w:t>pada tanggal 24 May 2012 pukul 12.00</w:t>
      </w:r>
    </w:p>
  </w:footnote>
  <w:footnote w:id="4">
    <w:p w:rsidR="000E7589" w:rsidRDefault="000E7589">
      <w:pPr>
        <w:pStyle w:val="FootnoteText"/>
      </w:pPr>
      <w:r>
        <w:rPr>
          <w:rStyle w:val="FootnoteReference"/>
        </w:rPr>
        <w:footnoteRef/>
      </w:r>
      <w:r>
        <w:t xml:space="preserve"> Sedanawati Yasni, </w:t>
      </w:r>
      <w:r>
        <w:rPr>
          <w:i/>
        </w:rPr>
        <w:t xml:space="preserve">Citizenship, </w:t>
      </w:r>
      <w:r>
        <w:t>Perpustakaan Nasional: KDT, Bogor, 2010, hlm. 360.</w:t>
      </w:r>
    </w:p>
  </w:footnote>
  <w:footnote w:id="5">
    <w:p w:rsidR="000E7589" w:rsidRDefault="000E7589">
      <w:pPr>
        <w:pStyle w:val="FootnoteText"/>
      </w:pPr>
      <w:r>
        <w:rPr>
          <w:rStyle w:val="FootnoteReference"/>
        </w:rPr>
        <w:footnoteRef/>
      </w:r>
      <w:r>
        <w:t xml:space="preserve"> </w:t>
      </w:r>
      <w:r w:rsidRPr="00003653">
        <w:rPr>
          <w:i/>
        </w:rPr>
        <w:t>Ibid</w:t>
      </w:r>
      <w:r>
        <w:t>. hlm. 361.</w:t>
      </w:r>
    </w:p>
  </w:footnote>
  <w:footnote w:id="6">
    <w:p w:rsidR="000E7589" w:rsidRDefault="000E7589">
      <w:pPr>
        <w:pStyle w:val="FootnoteText"/>
      </w:pPr>
      <w:r>
        <w:rPr>
          <w:rStyle w:val="FootnoteReference"/>
        </w:rPr>
        <w:footnoteRef/>
      </w:r>
      <w:r>
        <w:t xml:space="preserve"> </w:t>
      </w:r>
      <w:r w:rsidR="002C0B30" w:rsidRPr="00003653">
        <w:rPr>
          <w:i/>
        </w:rPr>
        <w:t>Ibid</w:t>
      </w:r>
      <w:r w:rsidR="002C0B30">
        <w:t>. hlm. 372.</w:t>
      </w:r>
    </w:p>
  </w:footnote>
  <w:footnote w:id="7">
    <w:p w:rsidR="002C0B30" w:rsidRPr="002C0B30" w:rsidRDefault="002C0B30">
      <w:pPr>
        <w:pStyle w:val="FootnoteText"/>
      </w:pPr>
      <w:r>
        <w:rPr>
          <w:rStyle w:val="FootnoteReference"/>
        </w:rPr>
        <w:footnoteRef/>
      </w:r>
      <w:r w:rsidR="00EF0E16">
        <w:t xml:space="preserve"> </w:t>
      </w:r>
      <w:r>
        <w:t xml:space="preserve">Rozali Abdullah, </w:t>
      </w:r>
      <w:r w:rsidR="00003653">
        <w:rPr>
          <w:i/>
        </w:rPr>
        <w:t>Mewujudkan Pemilu Yang Lebih Berkualitas (Pemilu Legislatif)</w:t>
      </w:r>
      <w:r>
        <w:rPr>
          <w:i/>
        </w:rPr>
        <w:t>,</w:t>
      </w:r>
      <w:r>
        <w:t xml:space="preserve"> PT Raja Grafindo Persada, jakarta, 2009, hlm. 459.</w:t>
      </w:r>
    </w:p>
  </w:footnote>
  <w:footnote w:id="8">
    <w:p w:rsidR="00003653" w:rsidRDefault="00003653">
      <w:pPr>
        <w:pStyle w:val="FootnoteText"/>
      </w:pPr>
      <w:r>
        <w:rPr>
          <w:rStyle w:val="FootnoteReference"/>
        </w:rPr>
        <w:footnoteRef/>
      </w:r>
      <w:r>
        <w:t xml:space="preserve"> </w:t>
      </w:r>
      <w:r w:rsidR="00D74696">
        <w:t>Redaksi</w:t>
      </w:r>
      <w:r w:rsidR="00D74696" w:rsidRPr="00D74696">
        <w:rPr>
          <w:i/>
        </w:rPr>
        <w:t>, UUD ’45 &amp; Perubahaannya</w:t>
      </w:r>
      <w:r w:rsidR="00D74696">
        <w:t>, Gradian Mediatama, Yogyakarta, 2011, hlm. 28.</w:t>
      </w:r>
    </w:p>
  </w:footnote>
  <w:footnote w:id="9">
    <w:p w:rsidR="00003653" w:rsidRDefault="00003653">
      <w:pPr>
        <w:pStyle w:val="FootnoteText"/>
      </w:pPr>
      <w:r>
        <w:rPr>
          <w:rStyle w:val="FootnoteReference"/>
        </w:rPr>
        <w:footnoteRef/>
      </w:r>
      <w:r>
        <w:t xml:space="preserve"> Sedanawati Yasni, </w:t>
      </w:r>
      <w:r w:rsidRPr="00003653">
        <w:rPr>
          <w:i/>
        </w:rPr>
        <w:t>op. cit</w:t>
      </w:r>
      <w:r>
        <w:t>., hlm. 246.</w:t>
      </w:r>
    </w:p>
  </w:footnote>
  <w:footnote w:id="10">
    <w:p w:rsidR="00003653" w:rsidRDefault="00003653">
      <w:pPr>
        <w:pStyle w:val="FootnoteText"/>
      </w:pPr>
      <w:r>
        <w:rPr>
          <w:rStyle w:val="FootnoteReference"/>
        </w:rPr>
        <w:footnoteRef/>
      </w:r>
      <w:r>
        <w:t xml:space="preserve"> Madda El-Muhtaj dan M.Hum, </w:t>
      </w:r>
      <w:r w:rsidRPr="00505921">
        <w:rPr>
          <w:i/>
        </w:rPr>
        <w:t>HAM dalam Konstitusi In</w:t>
      </w:r>
      <w:r w:rsidR="00505921" w:rsidRPr="00505921">
        <w:rPr>
          <w:i/>
        </w:rPr>
        <w:t>donesia dari UUD 1945 sampai dengan amandemen UUD 1945 Tahun 2002</w:t>
      </w:r>
      <w:r w:rsidR="00505921">
        <w:t>, Kencana Prenada Media Group, jakarta, 2009, hlm. 161.</w:t>
      </w:r>
    </w:p>
  </w:footnote>
  <w:footnote w:id="11">
    <w:p w:rsidR="00D349EC" w:rsidRDefault="00D349EC">
      <w:pPr>
        <w:pStyle w:val="FootnoteText"/>
      </w:pPr>
      <w:r>
        <w:rPr>
          <w:rStyle w:val="FootnoteReference"/>
        </w:rPr>
        <w:footnoteRef/>
      </w:r>
      <w:r>
        <w:t xml:space="preserve"> Sedanawati Yasni, </w:t>
      </w:r>
      <w:r w:rsidRPr="00003653">
        <w:rPr>
          <w:i/>
        </w:rPr>
        <w:t>op. cit</w:t>
      </w:r>
      <w:r>
        <w:t>., hlm. 366.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F" w:rsidRDefault="00A67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F" w:rsidRDefault="00A67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F" w:rsidRDefault="00A67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566"/>
    <w:multiLevelType w:val="hybridMultilevel"/>
    <w:tmpl w:val="799E1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063DE"/>
    <w:multiLevelType w:val="hybridMultilevel"/>
    <w:tmpl w:val="FF3E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B1C7A"/>
    <w:multiLevelType w:val="hybridMultilevel"/>
    <w:tmpl w:val="066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3797"/>
    <w:rsid w:val="00003653"/>
    <w:rsid w:val="000405A8"/>
    <w:rsid w:val="000E7589"/>
    <w:rsid w:val="00224AA7"/>
    <w:rsid w:val="002B1B7E"/>
    <w:rsid w:val="002C0B30"/>
    <w:rsid w:val="002F3907"/>
    <w:rsid w:val="003234B9"/>
    <w:rsid w:val="004024D6"/>
    <w:rsid w:val="004139C0"/>
    <w:rsid w:val="004517C0"/>
    <w:rsid w:val="00475718"/>
    <w:rsid w:val="004A1714"/>
    <w:rsid w:val="004A7BEA"/>
    <w:rsid w:val="004E2410"/>
    <w:rsid w:val="00505921"/>
    <w:rsid w:val="005958C5"/>
    <w:rsid w:val="005F3797"/>
    <w:rsid w:val="00687F2C"/>
    <w:rsid w:val="006E46A1"/>
    <w:rsid w:val="00792B13"/>
    <w:rsid w:val="007D3A10"/>
    <w:rsid w:val="007D5954"/>
    <w:rsid w:val="00861AC8"/>
    <w:rsid w:val="008812E2"/>
    <w:rsid w:val="00916441"/>
    <w:rsid w:val="00990E19"/>
    <w:rsid w:val="00994977"/>
    <w:rsid w:val="009A3370"/>
    <w:rsid w:val="009B1C7D"/>
    <w:rsid w:val="009D3852"/>
    <w:rsid w:val="00A026F1"/>
    <w:rsid w:val="00A23CAC"/>
    <w:rsid w:val="00A36A3B"/>
    <w:rsid w:val="00A511D3"/>
    <w:rsid w:val="00A679BF"/>
    <w:rsid w:val="00AB42D9"/>
    <w:rsid w:val="00AE6CC0"/>
    <w:rsid w:val="00CB0053"/>
    <w:rsid w:val="00CC172F"/>
    <w:rsid w:val="00CE096F"/>
    <w:rsid w:val="00D2442C"/>
    <w:rsid w:val="00D349EC"/>
    <w:rsid w:val="00D35DEE"/>
    <w:rsid w:val="00D74696"/>
    <w:rsid w:val="00DC2D81"/>
    <w:rsid w:val="00E27844"/>
    <w:rsid w:val="00EF0E16"/>
    <w:rsid w:val="00F55575"/>
    <w:rsid w:val="00F63E16"/>
    <w:rsid w:val="00F77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97"/>
    <w:pPr>
      <w:spacing w:after="0"/>
      <w:ind w:firstLine="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7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97"/>
    <w:rPr>
      <w:rFonts w:ascii="Tahoma" w:eastAsia="Calibri" w:hAnsi="Tahoma" w:cs="Tahoma"/>
      <w:sz w:val="16"/>
      <w:szCs w:val="16"/>
    </w:rPr>
  </w:style>
  <w:style w:type="paragraph" w:styleId="Header">
    <w:name w:val="header"/>
    <w:basedOn w:val="Normal"/>
    <w:link w:val="HeaderChar"/>
    <w:uiPriority w:val="99"/>
    <w:unhideWhenUsed/>
    <w:rsid w:val="007D5954"/>
    <w:pPr>
      <w:tabs>
        <w:tab w:val="center" w:pos="4680"/>
        <w:tab w:val="right" w:pos="9360"/>
      </w:tabs>
      <w:spacing w:line="240" w:lineRule="auto"/>
    </w:pPr>
  </w:style>
  <w:style w:type="character" w:customStyle="1" w:styleId="HeaderChar">
    <w:name w:val="Header Char"/>
    <w:basedOn w:val="DefaultParagraphFont"/>
    <w:link w:val="Header"/>
    <w:uiPriority w:val="99"/>
    <w:rsid w:val="007D5954"/>
    <w:rPr>
      <w:rFonts w:ascii="Calibri" w:eastAsia="Calibri" w:hAnsi="Calibri" w:cs="Times New Roman"/>
    </w:rPr>
  </w:style>
  <w:style w:type="paragraph" w:styleId="Footer">
    <w:name w:val="footer"/>
    <w:basedOn w:val="Normal"/>
    <w:link w:val="FooterChar"/>
    <w:uiPriority w:val="99"/>
    <w:unhideWhenUsed/>
    <w:rsid w:val="007D5954"/>
    <w:pPr>
      <w:tabs>
        <w:tab w:val="center" w:pos="4680"/>
        <w:tab w:val="right" w:pos="9360"/>
      </w:tabs>
      <w:spacing w:line="240" w:lineRule="auto"/>
    </w:pPr>
  </w:style>
  <w:style w:type="character" w:customStyle="1" w:styleId="FooterChar">
    <w:name w:val="Footer Char"/>
    <w:basedOn w:val="DefaultParagraphFont"/>
    <w:link w:val="Footer"/>
    <w:uiPriority w:val="99"/>
    <w:rsid w:val="007D5954"/>
    <w:rPr>
      <w:rFonts w:ascii="Calibri" w:eastAsia="Calibri" w:hAnsi="Calibri" w:cs="Times New Roman"/>
    </w:rPr>
  </w:style>
  <w:style w:type="character" w:customStyle="1" w:styleId="apple-converted-space">
    <w:name w:val="apple-converted-space"/>
    <w:basedOn w:val="DefaultParagraphFont"/>
    <w:rsid w:val="00792B13"/>
  </w:style>
  <w:style w:type="paragraph" w:styleId="ListParagraph">
    <w:name w:val="List Paragraph"/>
    <w:basedOn w:val="Normal"/>
    <w:uiPriority w:val="34"/>
    <w:qFormat/>
    <w:rsid w:val="00792B13"/>
    <w:pPr>
      <w:spacing w:after="200"/>
      <w:ind w:left="720" w:firstLine="0"/>
      <w:contextualSpacing/>
      <w:jc w:val="left"/>
    </w:pPr>
    <w:rPr>
      <w:rFonts w:asciiTheme="minorHAnsi" w:eastAsiaTheme="minorHAnsi" w:hAnsiTheme="minorHAnsi" w:cstheme="minorBidi"/>
    </w:rPr>
  </w:style>
  <w:style w:type="paragraph" w:styleId="FootnoteText">
    <w:name w:val="footnote text"/>
    <w:basedOn w:val="Normal"/>
    <w:link w:val="FootnoteTextChar"/>
    <w:uiPriority w:val="99"/>
    <w:unhideWhenUsed/>
    <w:rsid w:val="006E46A1"/>
    <w:pPr>
      <w:spacing w:line="240" w:lineRule="auto"/>
    </w:pPr>
    <w:rPr>
      <w:sz w:val="20"/>
      <w:szCs w:val="20"/>
    </w:rPr>
  </w:style>
  <w:style w:type="character" w:customStyle="1" w:styleId="FootnoteTextChar">
    <w:name w:val="Footnote Text Char"/>
    <w:basedOn w:val="DefaultParagraphFont"/>
    <w:link w:val="FootnoteText"/>
    <w:uiPriority w:val="99"/>
    <w:rsid w:val="006E46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46A1"/>
    <w:rPr>
      <w:vertAlign w:val="superscript"/>
    </w:rPr>
  </w:style>
  <w:style w:type="character" w:styleId="Hyperlink">
    <w:name w:val="Hyperlink"/>
    <w:basedOn w:val="DefaultParagraphFont"/>
    <w:uiPriority w:val="99"/>
    <w:unhideWhenUsed/>
    <w:rsid w:val="007D3A10"/>
    <w:rPr>
      <w:color w:val="0000FF"/>
      <w:u w:val="single"/>
    </w:rPr>
  </w:style>
  <w:style w:type="character" w:styleId="Emphasis">
    <w:name w:val="Emphasis"/>
    <w:basedOn w:val="DefaultParagraphFont"/>
    <w:uiPriority w:val="20"/>
    <w:qFormat/>
    <w:rsid w:val="00A23CAC"/>
    <w:rPr>
      <w:i/>
      <w:iCs/>
    </w:rPr>
  </w:style>
  <w:style w:type="paragraph" w:styleId="NoSpacing">
    <w:name w:val="No Spacing"/>
    <w:link w:val="NoSpacingChar"/>
    <w:uiPriority w:val="1"/>
    <w:qFormat/>
    <w:rsid w:val="00A679BF"/>
    <w:pPr>
      <w:spacing w:after="0" w:line="240" w:lineRule="auto"/>
    </w:pPr>
    <w:rPr>
      <w:rFonts w:eastAsiaTheme="minorEastAsia"/>
    </w:rPr>
  </w:style>
  <w:style w:type="character" w:customStyle="1" w:styleId="NoSpacingChar">
    <w:name w:val="No Spacing Char"/>
    <w:basedOn w:val="DefaultParagraphFont"/>
    <w:link w:val="NoSpacing"/>
    <w:uiPriority w:val="1"/>
    <w:rsid w:val="00A679B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l.kompas.com/%20read/2012/04/10/07044636/Irwandi.Yusuf.Partai.Aceh.Cura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spada.co.id/index.php?option=com_content&amp;view=article&amp;id=241628:panwaslu-sudah-terima-kecurangan-pilkada-aceh&amp;catid=17:politik&amp;Itemid=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spada.co.id/index.php?option=com_content&amp;view=article&amp;id=241628:panwaslu-sudah-terima-kecurangan-pilkada-aceh&amp;catid=17:politik&amp;Itemid=3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regional.kompas.com/read/2012/04/10/07044636/Irwandi.Yusuf.Partai.Aceh.Curang" TargetMode="External"/><Relationship Id="rId2" Type="http://schemas.openxmlformats.org/officeDocument/2006/relationships/hyperlink" Target="http://www.waspada.co.id/index.php?option=com_content&amp;view=article&amp;id=241628:panwaslu-sudah-terima-kecurangan-pilkada-aceh&amp;catid=17:politik&amp;Itemid=30" TargetMode="External"/><Relationship Id="rId1" Type="http://schemas.openxmlformats.org/officeDocument/2006/relationships/hyperlink" Target="http://www.waspada.co.id/index.php?option=com_content&amp;view=article&amp;id=241628:panwaslu-sudah-terima-kecurangan-pilkada-aceh&amp;catid=17:politik&amp;Item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185D-ED17-4AB0-A0E8-F366FDBB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Adhiguna</dc:creator>
  <cp:lastModifiedBy>Adhi</cp:lastModifiedBy>
  <cp:revision>29</cp:revision>
  <dcterms:created xsi:type="dcterms:W3CDTF">2012-05-25T07:19:00Z</dcterms:created>
  <dcterms:modified xsi:type="dcterms:W3CDTF">2012-05-28T14:36:00Z</dcterms:modified>
</cp:coreProperties>
</file>